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55F7" w14:textId="53E31494" w:rsidR="006311DD" w:rsidRPr="0059467F" w:rsidRDefault="00B36435" w:rsidP="00581C04">
      <w:pPr>
        <w:autoSpaceDE w:val="0"/>
        <w:autoSpaceDN w:val="0"/>
        <w:adjustRightInd w:val="0"/>
        <w:rPr>
          <w:rFonts w:ascii="Verdana" w:hAnsi="Verdana" w:cs="FuturaStd-Bold"/>
          <w:b/>
          <w:bCs/>
          <w:color w:val="003000"/>
          <w:sz w:val="20"/>
          <w:szCs w:val="20"/>
        </w:rPr>
      </w:pPr>
      <w:r>
        <w:rPr>
          <w:rFonts w:ascii="FuturaStd-Bold" w:hAnsi="FuturaStd-Bold" w:cs="FuturaStd-Bold"/>
          <w:b/>
          <w:bCs/>
          <w:noProof/>
          <w:color w:val="003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573F2D" wp14:editId="73720EB7">
                <wp:simplePos x="0" y="0"/>
                <wp:positionH relativeFrom="column">
                  <wp:posOffset>3943350</wp:posOffset>
                </wp:positionH>
                <wp:positionV relativeFrom="paragraph">
                  <wp:posOffset>-889552</wp:posOffset>
                </wp:positionV>
                <wp:extent cx="1600200" cy="457200"/>
                <wp:effectExtent l="13335" t="9525" r="5715" b="9525"/>
                <wp:wrapNone/>
                <wp:docPr id="841931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87A7" w14:textId="77777777" w:rsidR="00537746" w:rsidRPr="0059467F" w:rsidRDefault="00537746" w:rsidP="0053774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GUÍA DOCENTE</w:t>
                            </w:r>
                          </w:p>
                          <w:p w14:paraId="50D0E4B0" w14:textId="1B570B1E" w:rsidR="00537746" w:rsidRPr="0059467F" w:rsidRDefault="00537746" w:rsidP="0053774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CURSO </w:t>
                            </w:r>
                            <w:r w:rsidR="006A3B38"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C70CE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BE263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6A3B38" w:rsidRPr="0059467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C70CE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BE263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73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70.0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">
                <v:textbox>
                  <w:txbxContent>
                    <w:p w14:paraId="303087A7" w14:textId="77777777" w:rsidR="00537746" w:rsidRPr="0059467F" w:rsidRDefault="00537746" w:rsidP="00537746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GUÍA DOCENTE</w:t>
                      </w:r>
                    </w:p>
                    <w:p w14:paraId="50D0E4B0" w14:textId="1B570B1E" w:rsidR="00537746" w:rsidRPr="0059467F" w:rsidRDefault="00537746" w:rsidP="00537746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CURSO </w:t>
                      </w:r>
                      <w:r w:rsidR="006A3B38"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20</w:t>
                      </w:r>
                      <w:r w:rsidR="00C70CE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BE2635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5</w:t>
                      </w:r>
                      <w:r w:rsidR="006A3B38" w:rsidRPr="0059467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-</w:t>
                      </w:r>
                      <w:r w:rsidR="00C70CE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BE2635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DF1A206" w14:textId="77777777" w:rsidR="00AD2D89" w:rsidRPr="00581C04" w:rsidRDefault="00EB744D" w:rsidP="00581C04">
      <w:pPr>
        <w:pStyle w:val="Ttulo"/>
      </w:pPr>
      <w:r w:rsidRPr="00581C04">
        <w:t>FICHA TÉCNICA DE LA ASIGNATURA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280"/>
      </w:tblGrid>
      <w:tr w:rsidR="00317D75" w:rsidRPr="00A4769A" w14:paraId="5C775F2A" w14:textId="77777777" w:rsidTr="00510258">
        <w:tc>
          <w:tcPr>
            <w:tcW w:w="9108" w:type="dxa"/>
            <w:gridSpan w:val="2"/>
            <w:shd w:val="clear" w:color="auto" w:fill="2F5496"/>
          </w:tcPr>
          <w:p w14:paraId="79E189FB" w14:textId="77777777" w:rsidR="00317D75" w:rsidRPr="00A4769A" w:rsidRDefault="00317D75" w:rsidP="00272A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72A3E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Datos de la asignatura</w:t>
            </w:r>
          </w:p>
        </w:tc>
      </w:tr>
      <w:tr w:rsidR="00317D75" w:rsidRPr="00A4769A" w14:paraId="172706D1" w14:textId="77777777" w:rsidTr="00C0395F">
        <w:tc>
          <w:tcPr>
            <w:tcW w:w="1828" w:type="dxa"/>
            <w:vAlign w:val="center"/>
          </w:tcPr>
          <w:p w14:paraId="6A8AA732" w14:textId="77777777" w:rsidR="00317D75" w:rsidRPr="00A4769A" w:rsidRDefault="00317D75" w:rsidP="00C0395F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Créditos</w:t>
            </w:r>
            <w:r w:rsidR="00EB744D" w:rsidRPr="00A4769A">
              <w:rPr>
                <w:rFonts w:ascii="Calibri" w:hAnsi="Calibri" w:cs="Calibri"/>
                <w:sz w:val="22"/>
                <w:szCs w:val="22"/>
              </w:rPr>
              <w:t xml:space="preserve"> ECTS</w:t>
            </w:r>
          </w:p>
        </w:tc>
        <w:tc>
          <w:tcPr>
            <w:tcW w:w="7280" w:type="dxa"/>
          </w:tcPr>
          <w:p w14:paraId="643D1A4E" w14:textId="11D27E11" w:rsidR="00317D75" w:rsidRPr="00A4769A" w:rsidRDefault="00B414BB" w:rsidP="00C0395F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 w:rsidRPr="00B414BB">
              <w:rPr>
                <w:rFonts w:ascii="Calibri" w:hAnsi="Calibri" w:cs="Calibri"/>
                <w:color w:val="003000"/>
                <w:sz w:val="22"/>
                <w:szCs w:val="22"/>
              </w:rPr>
              <w:t xml:space="preserve">2 </w:t>
            </w:r>
            <w:proofErr w:type="spellStart"/>
            <w:r w:rsidRPr="00B414BB">
              <w:rPr>
                <w:rFonts w:ascii="Calibri" w:hAnsi="Calibri" w:cs="Calibri"/>
                <w:color w:val="003000"/>
                <w:sz w:val="22"/>
                <w:szCs w:val="22"/>
              </w:rPr>
              <w:t>ects</w:t>
            </w:r>
            <w:proofErr w:type="spellEnd"/>
            <w:r w:rsidRPr="00B414BB">
              <w:rPr>
                <w:rFonts w:ascii="Calibri" w:hAnsi="Calibri" w:cs="Calibri"/>
                <w:color w:val="003000"/>
                <w:sz w:val="22"/>
                <w:szCs w:val="22"/>
              </w:rPr>
              <w:t>. Obligatoria. (T2).</w:t>
            </w:r>
          </w:p>
        </w:tc>
      </w:tr>
      <w:tr w:rsidR="00B77998" w:rsidRPr="00A4769A" w14:paraId="085ECD47" w14:textId="77777777" w:rsidTr="00C0395F">
        <w:tc>
          <w:tcPr>
            <w:tcW w:w="1828" w:type="dxa"/>
            <w:vAlign w:val="center"/>
          </w:tcPr>
          <w:p w14:paraId="4F3D49A8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TÍTULACIÓN</w:t>
            </w:r>
          </w:p>
        </w:tc>
        <w:tc>
          <w:tcPr>
            <w:tcW w:w="7280" w:type="dxa"/>
          </w:tcPr>
          <w:p w14:paraId="7D3F81AD" w14:textId="0E4A0420" w:rsidR="00B77998" w:rsidRPr="007464B9" w:rsidRDefault="00663590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hyperlink r:id="rId11" w:history="1"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 xml:space="preserve">Máster Universitario en Dirección Internacional de Empresas / </w:t>
              </w:r>
              <w:proofErr w:type="gramStart"/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>Master</w:t>
              </w:r>
              <w:proofErr w:type="gramEnd"/>
              <w:r>
                <w:rPr>
                  <w:rStyle w:val="Hipervnculo"/>
                  <w:rFonts w:ascii="Calibri" w:hAnsi="Calibri" w:cs="Calibri"/>
                  <w:sz w:val="22"/>
                  <w:szCs w:val="22"/>
                </w:rPr>
                <w:t xml:space="preserve"> in International Management por la Universidad Pontificia Comillas</w:t>
              </w:r>
            </w:hyperlink>
          </w:p>
        </w:tc>
      </w:tr>
      <w:tr w:rsidR="00B77998" w:rsidRPr="00A4769A" w14:paraId="1CF6A25B" w14:textId="77777777" w:rsidTr="00AC768A">
        <w:tc>
          <w:tcPr>
            <w:tcW w:w="1828" w:type="dxa"/>
          </w:tcPr>
          <w:p w14:paraId="37F5C0FC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Responsable</w:t>
            </w:r>
          </w:p>
        </w:tc>
        <w:tc>
          <w:tcPr>
            <w:tcW w:w="7280" w:type="dxa"/>
          </w:tcPr>
          <w:p w14:paraId="69F9531E" w14:textId="0706F292" w:rsidR="00B77998" w:rsidRPr="00A4769A" w:rsidRDefault="00E505CD" w:rsidP="00B779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Juan Antonio Gil</w:t>
            </w:r>
          </w:p>
        </w:tc>
      </w:tr>
      <w:tr w:rsidR="00B77998" w:rsidRPr="00A4769A" w14:paraId="13491FF9" w14:textId="77777777" w:rsidTr="00C0395F">
        <w:tc>
          <w:tcPr>
            <w:tcW w:w="1828" w:type="dxa"/>
          </w:tcPr>
          <w:p w14:paraId="3CBF4B95" w14:textId="77777777" w:rsidR="00B77998" w:rsidRPr="00A4769A" w:rsidRDefault="00B77998" w:rsidP="00B77998">
            <w:pPr>
              <w:rPr>
                <w:rFonts w:ascii="Calibri" w:eastAsia="CenturyGothic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7280" w:type="dxa"/>
          </w:tcPr>
          <w:p w14:paraId="11C37AC2" w14:textId="29D56F8E" w:rsidR="00B77998" w:rsidRPr="00A4769A" w:rsidRDefault="00E505CD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 w:rsidRPr="00E505CD">
              <w:rPr>
                <w:rFonts w:ascii="Calibri" w:hAnsi="Calibri" w:cs="Calibri"/>
                <w:color w:val="003000"/>
                <w:sz w:val="22"/>
                <w:szCs w:val="22"/>
              </w:rPr>
              <w:t xml:space="preserve">Estrategia 3: Modelos de Internacionalización / </w:t>
            </w:r>
            <w:proofErr w:type="spellStart"/>
            <w:r w:rsidRPr="00E505CD">
              <w:rPr>
                <w:rFonts w:ascii="Calibri" w:hAnsi="Calibri" w:cs="Calibri"/>
                <w:color w:val="003000"/>
                <w:sz w:val="22"/>
                <w:szCs w:val="22"/>
              </w:rPr>
              <w:t>Strategy</w:t>
            </w:r>
            <w:proofErr w:type="spellEnd"/>
            <w:r w:rsidRPr="00E505CD">
              <w:rPr>
                <w:rFonts w:ascii="Calibri" w:hAnsi="Calibri" w:cs="Calibri"/>
                <w:color w:val="003000"/>
                <w:sz w:val="22"/>
                <w:szCs w:val="22"/>
              </w:rPr>
              <w:t xml:space="preserve"> 3: </w:t>
            </w:r>
            <w:proofErr w:type="spellStart"/>
            <w:r w:rsidRPr="00E505CD">
              <w:rPr>
                <w:rFonts w:ascii="Calibri" w:hAnsi="Calibri" w:cs="Calibri"/>
                <w:color w:val="003000"/>
                <w:sz w:val="22"/>
                <w:szCs w:val="22"/>
              </w:rPr>
              <w:t>Internationalization</w:t>
            </w:r>
            <w:proofErr w:type="spellEnd"/>
            <w:r w:rsidRPr="00E505CD">
              <w:rPr>
                <w:rFonts w:ascii="Calibri" w:hAnsi="Calibri" w:cs="Calibri"/>
                <w:color w:val="003000"/>
                <w:sz w:val="22"/>
                <w:szCs w:val="22"/>
              </w:rPr>
              <w:t xml:space="preserve"> </w:t>
            </w:r>
            <w:proofErr w:type="spellStart"/>
            <w:r w:rsidRPr="00E505CD">
              <w:rPr>
                <w:rFonts w:ascii="Calibri" w:hAnsi="Calibri" w:cs="Calibri"/>
                <w:color w:val="003000"/>
                <w:sz w:val="22"/>
                <w:szCs w:val="22"/>
              </w:rPr>
              <w:t>models</w:t>
            </w:r>
            <w:proofErr w:type="spellEnd"/>
          </w:p>
        </w:tc>
      </w:tr>
      <w:tr w:rsidR="00B77998" w:rsidRPr="00A4769A" w14:paraId="6052D90F" w14:textId="77777777" w:rsidTr="00C0395F">
        <w:tc>
          <w:tcPr>
            <w:tcW w:w="1828" w:type="dxa"/>
          </w:tcPr>
          <w:p w14:paraId="775C4F79" w14:textId="77777777" w:rsidR="00B77998" w:rsidRPr="00A4769A" w:rsidRDefault="00B77998" w:rsidP="00B77998">
            <w:pPr>
              <w:rPr>
                <w:rFonts w:ascii="Calibri" w:hAnsi="Calibri" w:cs="Calibri"/>
                <w:sz w:val="22"/>
                <w:szCs w:val="22"/>
              </w:rPr>
            </w:pPr>
            <w:r w:rsidRPr="00A4769A">
              <w:rPr>
                <w:rFonts w:ascii="Calibri" w:hAnsi="Calibri" w:cs="Calibri"/>
                <w:sz w:val="22"/>
                <w:szCs w:val="22"/>
              </w:rPr>
              <w:t>Correo</w:t>
            </w:r>
          </w:p>
        </w:tc>
        <w:tc>
          <w:tcPr>
            <w:tcW w:w="7280" w:type="dxa"/>
          </w:tcPr>
          <w:p w14:paraId="2B61C1C1" w14:textId="3AB0BD55" w:rsidR="00B77998" w:rsidRPr="00A4769A" w:rsidRDefault="003830B2" w:rsidP="00B77998">
            <w:pPr>
              <w:rPr>
                <w:rFonts w:ascii="Calibri" w:hAnsi="Calibri" w:cs="Calibri"/>
                <w:color w:val="003000"/>
                <w:sz w:val="22"/>
                <w:szCs w:val="22"/>
              </w:rPr>
            </w:pPr>
            <w:r>
              <w:rPr>
                <w:rFonts w:ascii="Calibri" w:hAnsi="Calibri" w:cs="Calibri"/>
                <w:color w:val="003000"/>
                <w:sz w:val="22"/>
                <w:szCs w:val="22"/>
              </w:rPr>
              <w:t>j.gil@advantere.org</w:t>
            </w:r>
          </w:p>
        </w:tc>
      </w:tr>
    </w:tbl>
    <w:p w14:paraId="655E0D62" w14:textId="77777777" w:rsidR="00AA7A27" w:rsidRPr="00A13961" w:rsidRDefault="00DE03F6" w:rsidP="00581C04">
      <w:pPr>
        <w:pStyle w:val="Ttulo"/>
        <w:rPr>
          <w:sz w:val="32"/>
          <w:szCs w:val="32"/>
        </w:rPr>
      </w:pPr>
      <w:r w:rsidRPr="00A13961">
        <w:t>OBJETIVOS</w:t>
      </w:r>
      <w:r w:rsidR="00AA7A27" w:rsidRPr="00A13961">
        <w:t xml:space="preserve"> Y CONTENIDOS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E03F6" w:rsidRPr="00581C04" w14:paraId="44DCEF9A" w14:textId="77777777" w:rsidTr="00C9460E">
        <w:tc>
          <w:tcPr>
            <w:tcW w:w="9108" w:type="dxa"/>
            <w:tcBorders>
              <w:bottom w:val="single" w:sz="4" w:space="0" w:color="auto"/>
            </w:tcBorders>
            <w:shd w:val="clear" w:color="auto" w:fill="2F5496"/>
          </w:tcPr>
          <w:p w14:paraId="643448E2" w14:textId="77777777" w:rsidR="00DE03F6" w:rsidRPr="00581C04" w:rsidRDefault="00DE03F6" w:rsidP="00EE38C2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OBJETIVOS</w:t>
            </w:r>
          </w:p>
        </w:tc>
      </w:tr>
      <w:tr w:rsidR="00383839" w:rsidRPr="00581C04" w14:paraId="24E297C9" w14:textId="77777777" w:rsidTr="00C9460E">
        <w:tc>
          <w:tcPr>
            <w:tcW w:w="9108" w:type="dxa"/>
            <w:shd w:val="clear" w:color="auto" w:fill="FFFFFF"/>
          </w:tcPr>
          <w:p w14:paraId="0EF02990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Competencias Generales</w:t>
            </w:r>
          </w:p>
          <w:p w14:paraId="2E773B1A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F231A5B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CG 01. Capacidades cognitivas de análisis y síntesis aplicadas a situaciones de negocios globales y a problemáticas organizativas de gestión</w:t>
            </w:r>
          </w:p>
          <w:p w14:paraId="70B6DA97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internacional.</w:t>
            </w:r>
          </w:p>
          <w:p w14:paraId="31ECC246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62E5D52A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1. Es capaz de enfrentarse con el estudio analítico de casos y escenarios, así como de llevar a efecto síntesis de información y de datos.</w:t>
            </w:r>
          </w:p>
          <w:p w14:paraId="262F8F04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CG 03 Capacidad para desarrollar y ejecutar en sus distintas fases proyectos de dirección de empresas internacionales en grupo basados</w:t>
            </w:r>
          </w:p>
          <w:p w14:paraId="098E4F5E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situaciones reales.</w:t>
            </w:r>
          </w:p>
          <w:p w14:paraId="3387847E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RA1 - Capacidad para comprometerse en el desarrollo de proyectos colectivos experimentales basados en el mundo real, gestionando y alineando las</w:t>
            </w:r>
          </w:p>
          <w:p w14:paraId="70F2AA37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necesidades del cliente con los recursos disponibles, distribuyendo de manera óptima el trabajo, comunicando y proyectando sus distintas fases, proponiendo</w:t>
            </w:r>
          </w:p>
          <w:p w14:paraId="2878F505" w14:textId="77777777" w:rsidR="00383839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 xml:space="preserve">soluciones reales y haciendo eficientes todas las interacciones con el equipo, clientes y otros </w:t>
            </w:r>
            <w:proofErr w:type="spellStart"/>
            <w:r w:rsidRPr="003A4786">
              <w:rPr>
                <w:rFonts w:ascii="Verdana" w:hAnsi="Verdana" w:cs="CenturyGothic,Bold"/>
                <w:sz w:val="18"/>
                <w:szCs w:val="18"/>
              </w:rPr>
              <w:t>stakeholders</w:t>
            </w:r>
            <w:proofErr w:type="spellEnd"/>
            <w:r w:rsidRPr="003A4786">
              <w:rPr>
                <w:rFonts w:ascii="Verdana" w:hAnsi="Verdana" w:cs="CenturyGothic,Bold"/>
                <w:sz w:val="18"/>
                <w:szCs w:val="18"/>
              </w:rPr>
              <w:t>.</w:t>
            </w:r>
          </w:p>
          <w:p w14:paraId="435C9004" w14:textId="77777777" w:rsidR="00383839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510DC311" w14:textId="77777777" w:rsidR="00383839" w:rsidRPr="00B414BB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CG02 - Gestión de la información y de datos como elementos clave para la toma de decisiones y la identificación, formulación y resolución de problemas empresariales</w:t>
            </w:r>
            <w:r w:rsidRPr="00B414BB">
              <w:rPr>
                <w:rFonts w:ascii="Verdana" w:hAnsi="Verdana" w:cs="CenturyGothic,Bold"/>
                <w:sz w:val="18"/>
                <w:szCs w:val="18"/>
              </w:rPr>
              <w:t>.</w:t>
            </w:r>
          </w:p>
          <w:p w14:paraId="1801464F" w14:textId="77777777" w:rsidR="00383839" w:rsidRPr="00B414BB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03F30418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1. Es capaz de buscar y analizar información procedente de fuentes diversas.</w:t>
            </w:r>
          </w:p>
          <w:p w14:paraId="1CF0B376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2. Busca, conoce, sintetiza y utiliza adecuadamente datos primarios y secundarios procedentes de diversas fuentes.</w:t>
            </w:r>
          </w:p>
          <w:p w14:paraId="592165D2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3. Discierne el valor y la utilidad de diferentes fuentes y tipos de información, contrastándolas, analizándolas críticamente e incorporando valoraciones propias.</w:t>
            </w:r>
          </w:p>
          <w:p w14:paraId="714C0CB7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. Incorpora la información a su propio discurso.</w:t>
            </w:r>
          </w:p>
          <w:p w14:paraId="0D90CA1C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5. Cita adecuadamente las fuentes que utiliza.</w:t>
            </w:r>
          </w:p>
          <w:p w14:paraId="06A650CB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35762D33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CG03 - Capacidad para desarrollar y ejecutar en sus distintas fases proyectos de dirección de empresas internacionales en grupo basados situaciones reales.</w:t>
            </w:r>
          </w:p>
          <w:p w14:paraId="11B0D2E0" w14:textId="77777777" w:rsidR="00383839" w:rsidRPr="00E23E64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47968A94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1. Capacidad para comprometerse en el desarrollo de proyectos colectivos experimentales basados en el mundo real, gestionando y alineando las necesidades del cliente con los recursos disponibles, distribuyendo de manera óptima el trabajo, comunicando y proyectando sus distintas fases, proponiendo soluciones reales y haciendo eficientes todas las interacciones con el equipo, clientes y otros stakeholders.</w:t>
            </w:r>
          </w:p>
          <w:p w14:paraId="754F3A3C" w14:textId="77777777" w:rsidR="00383839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7B7A1444" w14:textId="77777777" w:rsidR="00383839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15687A4E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6428B0B7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08104708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7381BC9E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CG 04. Ejercicio de una mentalidad global aplicada a la escucha, la negociación y el trabajo en equipos multidisciplinares para poder operar</w:t>
            </w:r>
          </w:p>
          <w:p w14:paraId="532DFAE0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de manera efectiva en distintos cometidos, y, cuando sea apropiado, asumir responsabilidades de liderazgo en una organización internacional.</w:t>
            </w:r>
          </w:p>
          <w:p w14:paraId="25FE386C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4C740EE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1. Utiliza el diálogo para colaborar y generar buenas relaciones.</w:t>
            </w:r>
          </w:p>
          <w:p w14:paraId="0B12BF0F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2. Escucha las opiniones de los demás y establece diálogos constructivos.</w:t>
            </w:r>
          </w:p>
          <w:p w14:paraId="693858B2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3. Es capaz de realizar un intercambio persuasivo de ideas a través de un proceso negociador para llegar a acuerdos con otros.</w:t>
            </w:r>
          </w:p>
          <w:p w14:paraId="31AF91FC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4. Conoce la técnica del debate y la oratoria y sabe emplearla en cuestiones profesionales.</w:t>
            </w:r>
          </w:p>
          <w:p w14:paraId="37804AE9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5. Valorar el potencial del conflicto como motor de cambio e innovación.</w:t>
            </w:r>
          </w:p>
          <w:p w14:paraId="4FC6A8BB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6. Comunica sus ideas de manera efectiva y argumentada.</w:t>
            </w:r>
          </w:p>
          <w:p w14:paraId="1343F0D8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7. Busca el valor de los demás miembros de equipo y potencia sus habilidades y fortalezas, haciendo que se sientan parte importante del equipo.</w:t>
            </w:r>
          </w:p>
          <w:p w14:paraId="307B38F4" w14:textId="77777777" w:rsidR="00383839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8. Lidera el trabajo del equipo, organizando y delegando las tareas correctamente.</w:t>
            </w:r>
          </w:p>
          <w:p w14:paraId="0244C21C" w14:textId="77777777" w:rsidR="00383839" w:rsidRPr="008031C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2D75B01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CG 05. Compromiso ético en la aplicación de valores morales universales y de la organización frente a dilemas éticos y de responsabilidad</w:t>
            </w:r>
          </w:p>
          <w:p w14:paraId="3ACAFCFF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 xml:space="preserve">social corporativa, con especial sensibilidad ante la diversidad </w:t>
            </w:r>
            <w:proofErr w:type="spellStart"/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internaciona</w:t>
            </w:r>
            <w:proofErr w:type="spellEnd"/>
          </w:p>
          <w:p w14:paraId="1858A5FF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1. Asume la deontología y los valores asociados al desempeño de la profesión.</w:t>
            </w:r>
          </w:p>
          <w:p w14:paraId="1BE4D592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2. Persigue la excelencia en las actuaciones profesionales.</w:t>
            </w:r>
          </w:p>
          <w:p w14:paraId="34E202C7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3. Asume una actitud responsable hacia las personas, y con los medios y los recursos que se utilizan o gestionan en una organización.</w:t>
            </w:r>
          </w:p>
          <w:p w14:paraId="5D9163BC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4. Se preocupa por las consecuencias que su actividad y su conducta pueden tener para los demás.</w:t>
            </w:r>
          </w:p>
          <w:p w14:paraId="2DABFC2A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 xml:space="preserve">RA 5. Incorpora en su discurso y en sus propuestas de actuaciones, las consecuencias que las mismas pueden tener para los distintos </w:t>
            </w:r>
            <w:proofErr w:type="spellStart"/>
            <w:r w:rsidRPr="003A4786">
              <w:rPr>
                <w:rFonts w:ascii="Verdana" w:hAnsi="Verdana" w:cs="CenturyGothic,Bold"/>
                <w:sz w:val="18"/>
                <w:szCs w:val="18"/>
              </w:rPr>
              <w:t>stakeholders</w:t>
            </w:r>
            <w:proofErr w:type="spellEnd"/>
          </w:p>
          <w:p w14:paraId="39F59B12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de una organización global.</w:t>
            </w:r>
          </w:p>
          <w:p w14:paraId="1E4AC3C7" w14:textId="77777777" w:rsidR="00383839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6. Comprende y valora perspectivas culturales e ideológicas distintas.</w:t>
            </w:r>
          </w:p>
          <w:p w14:paraId="354572A6" w14:textId="77777777" w:rsidR="00383839" w:rsidRPr="003A478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444C1D7A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CG07 Utilizar el pensamiento crítico para la toma de decisiones y la resolución de problemas en los procesos de gestión de empresas u organizaciones</w:t>
            </w:r>
          </w:p>
          <w:p w14:paraId="37139CA0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internacionales.</w:t>
            </w:r>
          </w:p>
          <w:p w14:paraId="066C6EA9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08DDF648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1. Identifica los supuestos y las limitaciones de métodos y teorías.</w:t>
            </w:r>
          </w:p>
          <w:p w14:paraId="463DD410" w14:textId="77777777" w:rsidR="00383839" w:rsidRPr="003A4786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2. Identifica, establece y contrasta hipótesis, variables y resultados de manera lógica y crítica.</w:t>
            </w:r>
          </w:p>
          <w:p w14:paraId="4CFD5496" w14:textId="77777777" w:rsidR="00383839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3A4786">
              <w:rPr>
                <w:rFonts w:ascii="Verdana" w:hAnsi="Verdana" w:cs="CenturyGothic,Bold"/>
                <w:sz w:val="18"/>
                <w:szCs w:val="18"/>
              </w:rPr>
              <w:t>RA 3. Es capaz de construir un discurso propio, en un contexto de debate y de intercambio de opiniones.</w:t>
            </w:r>
          </w:p>
          <w:p w14:paraId="2DA2D21D" w14:textId="77777777" w:rsidR="00383839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5A637149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CG08 - Reconocimiento como ciudadanos globales, que valoran la diversidad y el diálogo intercultural como fuente de enriquecimiento humano.</w:t>
            </w:r>
          </w:p>
          <w:p w14:paraId="33FDD3B0" w14:textId="77777777" w:rsidR="00383839" w:rsidRPr="00E23E64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BAEDC6F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1. Respeta, valora y celebra la diversidad y tiene una mentalidad cosmopolita.</w:t>
            </w:r>
          </w:p>
          <w:p w14:paraId="6E4B4B77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2. Se interesa por conocer y reflexionar críticamente sobre los problemas mundiales y sobre cómo interactúan en su vida y en las de los demás.</w:t>
            </w:r>
          </w:p>
          <w:p w14:paraId="599AF676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3. Se siente parte de una sociedad glocal, cada vez más plural y heterogénea, en la que coexisten diferentes identidades, culturas y religiones.</w:t>
            </w:r>
          </w:p>
          <w:p w14:paraId="28EDEBCE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lastRenderedPageBreak/>
              <w:t>RA 4. Participa activamente en aquellas actividades que le exponen a opiniones y realidades diferentes a las suyas propias.</w:t>
            </w:r>
          </w:p>
          <w:p w14:paraId="4A7BF6A2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10B1728E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8031C6">
              <w:rPr>
                <w:rFonts w:ascii="Verdana" w:hAnsi="Verdana" w:cs="CenturyGothic,Bold"/>
                <w:b/>
                <w:bCs/>
                <w:sz w:val="18"/>
                <w:szCs w:val="18"/>
              </w:rPr>
              <w:t>Competencias Específicas</w:t>
            </w:r>
          </w:p>
          <w:p w14:paraId="028472ED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2E39B08F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CE01 - Conocimiento de las características y de las dimensiones claves del entorno empresarial global actual y comprensión de las fuerzas externas que pueden influir en la actividad empresarial internacional y en la práctica de la dirección multinacional.</w:t>
            </w:r>
          </w:p>
          <w:p w14:paraId="76373C35" w14:textId="77777777" w:rsidR="00383839" w:rsidRPr="00E23E64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400DC16D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1. Es capaz de analizar críticamente la naturaleza de la globalización y evaluar su impacto en los negocios y en la dirección internacional.</w:t>
            </w:r>
          </w:p>
          <w:p w14:paraId="6AC25C52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2. Describe la evolución y las principales dimensiones de la globalización.</w:t>
            </w:r>
          </w:p>
          <w:p w14:paraId="3D5C9AF1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3. Explica las funciones de las diferentes instituciones y organizaciones sobre las cuales descansa la ordenación del escenario global actual.</w:t>
            </w:r>
          </w:p>
          <w:p w14:paraId="24B0F1A2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4. Conoce y comprende una variedad de teorías, modelos y herramientas que puede aplicar para analizar y valorar el entorno empresarial global y para resolver problemas y casos prácticos.</w:t>
            </w:r>
          </w:p>
          <w:p w14:paraId="3332A4C6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5. Describe las principales teorías del comercio, liberalización e internacionalización utilizadas para entender el entorno empresarial global actual.</w:t>
            </w:r>
          </w:p>
          <w:p w14:paraId="38E8205D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6. Evalúa críticamente el entorno regulatorio en el que operan los negocios internacionales.</w:t>
            </w:r>
          </w:p>
          <w:p w14:paraId="3C2E60DC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7. Identifica las cuestiones sobresalientes que impactan sobre el ambiente de negocios global y evalúa las respuestas diversas de empresas y otros organismos internacionales a estas cuestiones.</w:t>
            </w:r>
          </w:p>
          <w:p w14:paraId="5A469FED" w14:textId="77777777" w:rsidR="00383839" w:rsidRPr="00B414BB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6272364A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CE02 - Comprensión y contextualización de la internacionalización como parte de la estrategia corporativa de una empresa, orientada al logro de una ventaja competitiva sostenible.</w:t>
            </w:r>
          </w:p>
          <w:p w14:paraId="5299A400" w14:textId="77777777" w:rsidR="00383839" w:rsidRPr="00E23E64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6B357C26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1. Es capaz de valorar la estrategia de internacionalización como parte del desarrollo corporativo.</w:t>
            </w:r>
          </w:p>
          <w:p w14:paraId="7DE8AA13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2. Conoce las teorías, los modelos y las herramientas que vinculan la estrategia de internacionalización con la misión, la visión y los objetivos de la organización, y es capaz de aplicarlos en situaciones reales.</w:t>
            </w:r>
          </w:p>
          <w:p w14:paraId="61D186DF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3. Conoce las teorías, los modelos y las herramientas que analizan las implicaciones de la estrategia de internacionalización para los stakeholders con los que la empresa entra en relación, y es capaz de aplicarlos en situaciones reales.</w:t>
            </w:r>
          </w:p>
          <w:p w14:paraId="3E300F79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4. Conoce y aplica modelos y herramientas de análisis estratégico (externo e interno), y es capaz de identificar las amenazas, las oportunidades, las debilidades y las fortalezas para una empresa internacional real.</w:t>
            </w:r>
          </w:p>
          <w:p w14:paraId="54CE7577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5. Es capaz de definir distintas estrategias competitivas para una empresa que opera simultáneamente en distintos mercados, reflexionando sobre la mejor opción a la hora de trasladar dichas estrategias a cada contexto geográfico.</w:t>
            </w:r>
          </w:p>
          <w:p w14:paraId="0F7D2E46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6. Comprende y reflexiona sobre los hándicaps propios de distintos tipos de organizaciones en el proceso de internacionalización.</w:t>
            </w:r>
          </w:p>
          <w:p w14:paraId="5064F750" w14:textId="77777777" w:rsidR="00383839" w:rsidRPr="00B414BB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4C70A7A1" w14:textId="77777777" w:rsidR="00383839" w:rsidRPr="00B414BB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CE03 - Conocimiento y valoración de la adecuación de las diferentes estrategias de</w:t>
            </w:r>
            <w:r w:rsidRPr="00B414BB">
              <w:rPr>
                <w:rFonts w:ascii="Verdana" w:hAnsi="Verdana" w:cs="CenturyGothic,Bold"/>
                <w:sz w:val="18"/>
                <w:szCs w:val="18"/>
              </w:rPr>
              <w:t xml:space="preserve"> </w:t>
            </w: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internacionalización y de las diversas estructuras organizativas posibles conforme al contexto geográfico y sectorial, a partir de los cuales el alumno puede recomendar alternativas de</w:t>
            </w:r>
            <w:r w:rsidRPr="00B414BB">
              <w:rPr>
                <w:rFonts w:ascii="Verdana" w:hAnsi="Verdana" w:cs="CenturyGothic,Bold"/>
                <w:sz w:val="18"/>
                <w:szCs w:val="18"/>
              </w:rPr>
              <w:t xml:space="preserve"> </w:t>
            </w:r>
            <w:r w:rsidRPr="00B414BB">
              <w:rPr>
                <w:rFonts w:ascii="Verdana" w:hAnsi="Verdana" w:cs="CenturyGothic,Bold"/>
                <w:b/>
                <w:bCs/>
                <w:sz w:val="18"/>
                <w:szCs w:val="18"/>
              </w:rPr>
              <w:t>actuación para una empresa internacionalizada.</w:t>
            </w:r>
          </w:p>
          <w:p w14:paraId="18DBB717" w14:textId="77777777" w:rsidR="00383839" w:rsidRPr="00B414BB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400B9A8A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1. Es capaz de identificar las decisiones estratégicas claves en el proceso de internacionalización de una empresa.</w:t>
            </w:r>
          </w:p>
          <w:p w14:paraId="183467EB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lastRenderedPageBreak/>
              <w:t>RA 2. Conoce y aplica a situaciones reales diferentes teorías, modelos y herramientas de análisis para abordar la elección de los países de destino en el proceso de internacionalización de una empresa.</w:t>
            </w:r>
          </w:p>
          <w:p w14:paraId="2D83564C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3. Conoce los distintos modos de entrada posibles en un nuevo mercado geográfico, así como los riesgos asociados a cada uno de ellos, pudiendo aplicar ese conocimiento para realizar recomendaciones prácticas.</w:t>
            </w:r>
          </w:p>
          <w:p w14:paraId="229276BB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4. Es capaz de definir qué estrategia de internacionalización es más adecuada en cada caso, considerando sus implicaciones a la hora de trasladar la estrategia competitiva de la organización.</w:t>
            </w:r>
          </w:p>
          <w:p w14:paraId="67E1A498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5. Identifica las posibles fuentes de ventaja competitiva en los diferentes mercados y determinar qué competencias han de ser desarrolladas y gestionadas de manera deslocalizada y cuáles de forma centralizada.</w:t>
            </w:r>
          </w:p>
          <w:p w14:paraId="5674520E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6. Diseña la estructura organizativa más adecuada para la estrategia de internacionalización definida en una empresa concreta.</w:t>
            </w:r>
          </w:p>
          <w:p w14:paraId="477CC012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7. Es capaz de particularizar las decisiones estratégicas claves en un proceso de internacionalización, según se trate de una PYME, de una empresa nacida global o de una gran empresa multinacional.</w:t>
            </w:r>
          </w:p>
          <w:p w14:paraId="17E15C57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</w:p>
          <w:p w14:paraId="3BA03B5D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CE10 - Capacidad de identificar y de comprender las dinámicas y las prácticas más actuales en la dirección de empresas globales, aplicándolas llegado el caso a situaciones reales.</w:t>
            </w:r>
          </w:p>
          <w:p w14:paraId="0D123CC0" w14:textId="77777777" w:rsidR="00383839" w:rsidRPr="00E23E64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0FB13CB0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1. Exhibe su interés por extender su formación y se muestra actualizado en sus intervenciones.</w:t>
            </w:r>
          </w:p>
          <w:p w14:paraId="1D71E27D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2. Muestra su interés por el contacto con profesionales, participando activamente en aquellas actividades que le permiten aproximarse a la práctica profesional de la dirección internacional.</w:t>
            </w:r>
          </w:p>
          <w:p w14:paraId="350A91E1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3. Conoce y consulta de manera habitual los organismos, los foros profesionales y las publicaciones que le permitan mantenerse actualizado en la práctica profesional.</w:t>
            </w:r>
          </w:p>
          <w:p w14:paraId="718B2E9D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4. Identifica mediante el contacto con profesionales, gracias a su participación en casos prácticos y eventos, y la asistencia a conferencias, entre otras actividades, los retos y las herramientas de gestión para las distintas áreas funcionales de una empresa global, siendo capaz de proponer actuaciones para la resolución de problemas reales.</w:t>
            </w:r>
          </w:p>
          <w:p w14:paraId="038840FD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1D31D871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 xml:space="preserve">CE12 - Capacidad para identificar las oportunidades de negocio, y definir y desarrollar un proyecto de emprendimiento a partir de la aplicación de modelos y herramientas (modelo de negocio </w:t>
            </w:r>
            <w:proofErr w:type="spellStart"/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canvas</w:t>
            </w:r>
            <w:proofErr w:type="spellEnd"/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, lean-</w:t>
            </w:r>
            <w:proofErr w:type="spellStart"/>
            <w:proofErr w:type="gramStart"/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start</w:t>
            </w:r>
            <w:proofErr w:type="spellEnd"/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 xml:space="preserve"> up</w:t>
            </w:r>
            <w:proofErr w:type="gramEnd"/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, etc.) en un contexto internacional.</w:t>
            </w:r>
          </w:p>
          <w:p w14:paraId="1C49392D" w14:textId="77777777" w:rsidR="00383839" w:rsidRPr="00E23E64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402329D2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1. Comprende y valora la relevancia de la acción de emprender en un entorno globalizado.</w:t>
            </w:r>
          </w:p>
          <w:p w14:paraId="20083927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2. Es capaz de generar ideas de negocios internacionales.</w:t>
            </w:r>
          </w:p>
          <w:p w14:paraId="76855B2A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3. Dispone de argumentos para evaluar críticamente ideas de negocios con potencial global.</w:t>
            </w:r>
          </w:p>
          <w:p w14:paraId="75075DD4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4. Identifica la estrategia más apropiada para perseguir una oportunidad de negocio internacional.</w:t>
            </w:r>
          </w:p>
          <w:p w14:paraId="36A78CB8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5. Sabe cómo desarrollar un modelo de negocio global y cómo definir un plan de negocios, concretándolo en un documento que pueda ser sometido a evaluación externa.</w:t>
            </w:r>
          </w:p>
          <w:p w14:paraId="54CE4EAD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6. Entiende las habilidades personales y directivas, y los recursos necesarios para crear una empresa internacional, y se compromete con su desarrollo.</w:t>
            </w:r>
          </w:p>
          <w:p w14:paraId="09AD28E7" w14:textId="77777777" w:rsidR="00383839" w:rsidRPr="00B414BB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5306E887" w14:textId="77777777" w:rsidR="00383839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  <w:r w:rsidRPr="00E23E64">
              <w:rPr>
                <w:rFonts w:ascii="Verdana" w:hAnsi="Verdana" w:cs="CenturyGothic,Bold"/>
                <w:b/>
                <w:bCs/>
                <w:sz w:val="18"/>
                <w:szCs w:val="18"/>
              </w:rPr>
              <w:t>CE13 - Capacidad para aplicar la metodología y los instrumentos adecuados para la promoción y gestión de la innovación en la empresa, tanto en lo que atañe a productos, como en procesos, tecnologías o en modelos de negocio, en un contexto internacional.</w:t>
            </w:r>
          </w:p>
          <w:p w14:paraId="4B136F3D" w14:textId="77777777" w:rsidR="00383839" w:rsidRPr="00E23E64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439F5C17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lastRenderedPageBreak/>
              <w:t>RA 1. Comprende la importancia de la innovación y la considera como parte esencial de la estrategia de la empresa.</w:t>
            </w:r>
          </w:p>
          <w:p w14:paraId="539CAB88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2. Identifica la dinámica de los procesos de innovación en sus diferentes tipologías y componentes.</w:t>
            </w:r>
          </w:p>
          <w:p w14:paraId="3C6D5DB1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3. Conoce las herramientas de vigilancia tecnológica y los incentivos a la innovación de la empresa.</w:t>
            </w:r>
          </w:p>
          <w:p w14:paraId="4AB02E9C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4. Distingue y evalúa críticamente los diferentes modelos de gestión y de organización de la innovación.</w:t>
            </w:r>
          </w:p>
          <w:p w14:paraId="63F8F24F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5. Distingue y evalúa críticamente los distintos mecanismos de obtención de tecnología, de protección de la innovación y explotación de la tecnología.</w:t>
            </w:r>
          </w:p>
          <w:p w14:paraId="6074A028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6. Comprende las singularidades de la gestión del personal de I+D+i, y es capaz de reflejarlas en acciones que incentiven la creatividad e incrementen la generación de ideas innovadoras.</w:t>
            </w:r>
          </w:p>
          <w:p w14:paraId="7531081A" w14:textId="77777777" w:rsidR="00383839" w:rsidRPr="00B414BB" w:rsidRDefault="00383839" w:rsidP="00383839">
            <w:pPr>
              <w:autoSpaceDE w:val="0"/>
              <w:autoSpaceDN w:val="0"/>
              <w:adjustRightInd w:val="0"/>
              <w:ind w:left="708"/>
              <w:rPr>
                <w:rFonts w:ascii="Verdana" w:hAnsi="Verdana" w:cs="CenturyGothic,Bold"/>
                <w:sz w:val="18"/>
                <w:szCs w:val="18"/>
              </w:rPr>
            </w:pPr>
            <w:r w:rsidRPr="00B414BB">
              <w:rPr>
                <w:rFonts w:ascii="Verdana" w:hAnsi="Verdana" w:cs="CenturyGothic,Bold"/>
                <w:sz w:val="18"/>
                <w:szCs w:val="18"/>
              </w:rPr>
              <w:t>RA 7. Identifica las cuestiones más actuales relativas a la gestión de la innovación en un escenario global (innovación abierta; innovación disruptiva; protección de la innovación; innovación sostenible).</w:t>
            </w:r>
          </w:p>
          <w:p w14:paraId="7510CB06" w14:textId="77777777" w:rsidR="00383839" w:rsidRPr="00E23E64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sz w:val="18"/>
                <w:szCs w:val="18"/>
              </w:rPr>
            </w:pPr>
          </w:p>
          <w:p w14:paraId="20498F81" w14:textId="77777777" w:rsidR="00383839" w:rsidRPr="008031C6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  <w:p w14:paraId="4B1CA494" w14:textId="77777777" w:rsidR="00383839" w:rsidRPr="00581C04" w:rsidRDefault="00383839" w:rsidP="00383839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sz w:val="18"/>
                <w:szCs w:val="18"/>
              </w:rPr>
            </w:pPr>
          </w:p>
        </w:tc>
      </w:tr>
      <w:tr w:rsidR="00A0287F" w:rsidRPr="00581C04" w14:paraId="40401026" w14:textId="77777777" w:rsidTr="00C9460E">
        <w:tc>
          <w:tcPr>
            <w:tcW w:w="9108" w:type="dxa"/>
            <w:shd w:val="clear" w:color="auto" w:fill="2F5496"/>
          </w:tcPr>
          <w:p w14:paraId="23E5C194" w14:textId="77777777" w:rsidR="00AA7A27" w:rsidRPr="00581C04" w:rsidRDefault="00DE03F6" w:rsidP="00EE38C2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lastRenderedPageBreak/>
              <w:t>CONTENIDOS</w:t>
            </w:r>
          </w:p>
        </w:tc>
      </w:tr>
      <w:tr w:rsidR="00AA7A27" w:rsidRPr="00581C04" w14:paraId="04CE45E9" w14:textId="77777777" w:rsidTr="00A0287F">
        <w:tc>
          <w:tcPr>
            <w:tcW w:w="9108" w:type="dxa"/>
            <w:tcBorders>
              <w:bottom w:val="single" w:sz="4" w:space="0" w:color="auto"/>
            </w:tcBorders>
          </w:tcPr>
          <w:p w14:paraId="2F9646E1" w14:textId="520CC29C" w:rsidR="00E505CD" w:rsidRDefault="00E505CD" w:rsidP="00E505CD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La decisión de internacionalización de una empresa implica para ésta, ya sea una gran empresa o una PYME, enfrentarse a una serie de cuestiones</w:t>
            </w:r>
            <w:r w:rsidR="002F154D"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</w:t>
            </w: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cuyas respuestas pueden ser diferentes según el contexto (sectorial y geográfico) y según la organización, y que acaban dando forma a distintas estrategias</w:t>
            </w:r>
            <w:r w:rsidR="002F154D"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</w:t>
            </w: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de internacionalización. La asignatura de </w:t>
            </w:r>
            <w:proofErr w:type="spellStart"/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Strategy</w:t>
            </w:r>
            <w:proofErr w:type="spellEnd"/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3: </w:t>
            </w:r>
            <w:proofErr w:type="spellStart"/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Internationalization</w:t>
            </w:r>
            <w:proofErr w:type="spellEnd"/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</w:t>
            </w:r>
            <w:proofErr w:type="spellStart"/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models</w:t>
            </w:r>
            <w:proofErr w:type="spellEnd"/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se construye en torno a los siguientes contenidos:</w:t>
            </w:r>
          </w:p>
          <w:p w14:paraId="03FFCCF4" w14:textId="77777777" w:rsidR="002F154D" w:rsidRPr="002F154D" w:rsidRDefault="002F154D" w:rsidP="00E505CD">
            <w:pPr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</w:p>
          <w:p w14:paraId="6AC91EC2" w14:textId="7FE787B4" w:rsidR="00E505CD" w:rsidRPr="002F154D" w:rsidRDefault="00E505CD" w:rsidP="002F154D">
            <w:pPr>
              <w:ind w:left="708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· Diferencias entre industrias globales, </w:t>
            </w:r>
            <w:proofErr w:type="spellStart"/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multidomésticas</w:t>
            </w:r>
            <w:proofErr w:type="spellEnd"/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e internacionales; Implicaciones de dichas diferencias para la estrategia de una empresa y</w:t>
            </w:r>
            <w:r w:rsidR="00532EBA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</w:t>
            </w: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para su organización;</w:t>
            </w:r>
          </w:p>
          <w:p w14:paraId="40ADE606" w14:textId="77777777" w:rsidR="00E505CD" w:rsidRPr="002F154D" w:rsidRDefault="00E505CD" w:rsidP="002F154D">
            <w:pPr>
              <w:ind w:left="708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· Modelos y herramientas de evaluación y diagnóstico para la elección de los países de destino en el proceso de internacionalización;</w:t>
            </w:r>
          </w:p>
          <w:p w14:paraId="3C600475" w14:textId="28D9DD20" w:rsidR="00E505CD" w:rsidRPr="002F154D" w:rsidRDefault="00E505CD" w:rsidP="002F154D">
            <w:pPr>
              <w:ind w:left="708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· Identificación y elección de los diferentes modos de entrada posibles y los riesgos asociados a cada uno de ellos (crecimiento orgánico, crecimiento</w:t>
            </w:r>
            <w:r w:rsidR="003D7B0A">
              <w:rPr>
                <w:rFonts w:ascii="Verdana" w:hAnsi="Verdana" w:cs="CenturyGothic,Bold"/>
                <w:color w:val="003000"/>
                <w:sz w:val="18"/>
                <w:szCs w:val="18"/>
              </w:rPr>
              <w:t xml:space="preserve"> </w:t>
            </w: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inorgánico);</w:t>
            </w:r>
          </w:p>
          <w:p w14:paraId="4A97D84A" w14:textId="77777777" w:rsidR="00E505CD" w:rsidRPr="002F154D" w:rsidRDefault="00E505CD" w:rsidP="002F154D">
            <w:pPr>
              <w:ind w:left="708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· Fuentes de ventaja competitiva en los diferentes mercados;</w:t>
            </w:r>
          </w:p>
          <w:p w14:paraId="3E517C47" w14:textId="77777777" w:rsidR="00E505CD" w:rsidRPr="002F154D" w:rsidRDefault="00E505CD" w:rsidP="002F154D">
            <w:pPr>
              <w:ind w:left="708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· Gestión global versus gestión local;</w:t>
            </w:r>
          </w:p>
          <w:p w14:paraId="57199120" w14:textId="77777777" w:rsidR="00E505CD" w:rsidRPr="002F154D" w:rsidRDefault="00E505CD" w:rsidP="002F154D">
            <w:pPr>
              <w:ind w:left="708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· Diseño de la estructura organizativa en la empresa internacional;</w:t>
            </w:r>
          </w:p>
          <w:p w14:paraId="0AE15098" w14:textId="77777777" w:rsidR="00E505CD" w:rsidRPr="002F154D" w:rsidRDefault="00E505CD" w:rsidP="002F154D">
            <w:pPr>
              <w:ind w:left="708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· La gestión de las relaciones entre la matriz y las subsidiarias;</w:t>
            </w:r>
          </w:p>
          <w:p w14:paraId="00DD9424" w14:textId="77777777" w:rsidR="00E505CD" w:rsidRPr="002F154D" w:rsidRDefault="00E505CD" w:rsidP="002F154D">
            <w:pPr>
              <w:ind w:left="708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· Optimización y coordinación de actividades a lo largo de la cadena de valor en una estructura deslocalizada;</w:t>
            </w:r>
          </w:p>
          <w:p w14:paraId="51412266" w14:textId="4F88D00A" w:rsidR="00C0395F" w:rsidRPr="002F154D" w:rsidRDefault="00E505CD" w:rsidP="002F154D">
            <w:pPr>
              <w:ind w:left="708"/>
              <w:rPr>
                <w:rFonts w:ascii="Verdana" w:hAnsi="Verdana" w:cs="CenturyGothic,Bold"/>
                <w:color w:val="003000"/>
                <w:sz w:val="18"/>
                <w:szCs w:val="18"/>
              </w:rPr>
            </w:pPr>
            <w:r w:rsidRPr="002F154D">
              <w:rPr>
                <w:rFonts w:ascii="Verdana" w:hAnsi="Verdana" w:cs="CenturyGothic,Bold"/>
                <w:color w:val="003000"/>
                <w:sz w:val="18"/>
                <w:szCs w:val="18"/>
              </w:rPr>
              <w:t>· Singularidades de la estrategia de internacionalización de PYMES y empresas de nueva creación que ya nacen con vocación de ser globales</w:t>
            </w:r>
          </w:p>
          <w:p w14:paraId="1D41EA82" w14:textId="7EE38611" w:rsidR="0080702C" w:rsidRPr="00581C04" w:rsidRDefault="0080702C" w:rsidP="00C55460">
            <w:pPr>
              <w:rPr>
                <w:rFonts w:ascii="Verdana" w:hAnsi="Verdana" w:cs="CenturyGothic,Bold"/>
                <w:b/>
                <w:bCs/>
                <w:color w:val="003000"/>
                <w:sz w:val="18"/>
                <w:szCs w:val="18"/>
              </w:rPr>
            </w:pPr>
          </w:p>
        </w:tc>
      </w:tr>
    </w:tbl>
    <w:p w14:paraId="785CB676" w14:textId="77777777" w:rsidR="00A20E6B" w:rsidRPr="00581C04" w:rsidRDefault="00A20E6B" w:rsidP="00581C04">
      <w:pPr>
        <w:pStyle w:val="Ttulo"/>
      </w:pPr>
      <w:r w:rsidRPr="00581C04">
        <w:t>METODOLOGÍA DOCENTE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42033" w:rsidRPr="00581C04" w14:paraId="3DF97880" w14:textId="77777777" w:rsidTr="00C9460E">
        <w:tc>
          <w:tcPr>
            <w:tcW w:w="9039" w:type="dxa"/>
            <w:tcBorders>
              <w:bottom w:val="single" w:sz="4" w:space="0" w:color="auto"/>
            </w:tcBorders>
            <w:shd w:val="clear" w:color="auto" w:fill="2F5496"/>
          </w:tcPr>
          <w:p w14:paraId="17D0BD43" w14:textId="77777777" w:rsidR="0068491A" w:rsidRPr="00581C04" w:rsidRDefault="0068491A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Aspectos metodológicos generales de la asignatura</w:t>
            </w:r>
          </w:p>
        </w:tc>
      </w:tr>
      <w:tr w:rsidR="0068491A" w:rsidRPr="0059467F" w14:paraId="4DA24070" w14:textId="77777777" w:rsidTr="00C9460E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14:paraId="26909314" w14:textId="77777777" w:rsidR="0068491A" w:rsidRDefault="0068491A">
            <w:pPr>
              <w:rPr>
                <w:rFonts w:ascii="Verdana" w:hAnsi="Verdana" w:cs="CenturyGothic,Bold"/>
                <w:sz w:val="20"/>
                <w:szCs w:val="20"/>
              </w:rPr>
            </w:pPr>
          </w:p>
          <w:p w14:paraId="05C56E6C" w14:textId="77777777" w:rsidR="00676DD8" w:rsidRPr="008B27B2" w:rsidRDefault="00676DD8" w:rsidP="00676DD8">
            <w:pPr>
              <w:pStyle w:val="TableParagraph"/>
              <w:spacing w:before="11"/>
              <w:ind w:left="280" w:right="418"/>
              <w:rPr>
                <w:bCs/>
                <w:sz w:val="18"/>
                <w:szCs w:val="18"/>
                <w:lang w:val="es-ES"/>
              </w:rPr>
            </w:pPr>
            <w:r w:rsidRPr="008B27B2">
              <w:rPr>
                <w:bCs/>
                <w:sz w:val="18"/>
                <w:szCs w:val="18"/>
                <w:lang w:val="es-ES"/>
              </w:rPr>
              <w:t>La metodología docente será fundamentalmente práctica, basada en discusión de casos y artículos de referencia, y sobre todo en la discusión y resolución de un proyecto. Como complemento, los profesores explicarán los conceptos teóricos clave, construyendo sobre la lectura y estudio previo de los alumnos.</w:t>
            </w:r>
          </w:p>
          <w:p w14:paraId="0229EAC6" w14:textId="77777777" w:rsidR="00676DD8" w:rsidRPr="008B27B2" w:rsidRDefault="00676DD8" w:rsidP="00676DD8">
            <w:pPr>
              <w:pStyle w:val="TableParagraph"/>
              <w:spacing w:before="11"/>
              <w:ind w:left="280" w:right="418"/>
              <w:rPr>
                <w:bCs/>
                <w:sz w:val="18"/>
                <w:szCs w:val="18"/>
                <w:lang w:val="es-ES"/>
              </w:rPr>
            </w:pPr>
          </w:p>
          <w:p w14:paraId="1D2050A0" w14:textId="77777777" w:rsidR="00676DD8" w:rsidRDefault="00676DD8" w:rsidP="00676DD8">
            <w:pPr>
              <w:pStyle w:val="TableParagraph"/>
              <w:spacing w:before="11"/>
              <w:ind w:left="280" w:right="418"/>
              <w:rPr>
                <w:bCs/>
                <w:sz w:val="18"/>
                <w:szCs w:val="18"/>
                <w:lang w:val="es-ES"/>
              </w:rPr>
            </w:pPr>
            <w:r w:rsidRPr="008B27B2">
              <w:rPr>
                <w:bCs/>
                <w:sz w:val="18"/>
                <w:szCs w:val="18"/>
                <w:lang w:val="es-ES"/>
              </w:rPr>
              <w:t xml:space="preserve">Con ello, se pretende conseguir la comprensión plena de los conceptos teóricos y la capacidad para abordar y resolver problemas y retos diversos que </w:t>
            </w:r>
            <w:proofErr w:type="gramStart"/>
            <w:r w:rsidRPr="008B27B2">
              <w:rPr>
                <w:bCs/>
                <w:sz w:val="18"/>
                <w:szCs w:val="18"/>
                <w:lang w:val="es-ES"/>
              </w:rPr>
              <w:t>la compañías internacionales</w:t>
            </w:r>
            <w:proofErr w:type="gramEnd"/>
            <w:r w:rsidRPr="008B27B2">
              <w:rPr>
                <w:bCs/>
                <w:sz w:val="18"/>
                <w:szCs w:val="18"/>
                <w:lang w:val="es-ES"/>
              </w:rPr>
              <w:t xml:space="preserve"> pueden afrontar.</w:t>
            </w:r>
          </w:p>
          <w:p w14:paraId="1EF31AAF" w14:textId="77777777" w:rsidR="00AB6D95" w:rsidRDefault="00AB6D95" w:rsidP="00676DD8">
            <w:pPr>
              <w:pStyle w:val="TableParagraph"/>
              <w:spacing w:before="11"/>
              <w:ind w:left="280" w:right="418"/>
              <w:rPr>
                <w:bCs/>
                <w:sz w:val="18"/>
                <w:szCs w:val="18"/>
                <w:lang w:val="es-ES"/>
              </w:rPr>
            </w:pPr>
          </w:p>
          <w:p w14:paraId="711B31B9" w14:textId="3F7370A5" w:rsidR="00AB6D95" w:rsidRPr="001B0D4F" w:rsidRDefault="00AB6D95" w:rsidP="00676DD8">
            <w:pPr>
              <w:pStyle w:val="TableParagraph"/>
              <w:spacing w:before="11"/>
              <w:ind w:left="280" w:right="418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1B0D4F">
              <w:rPr>
                <w:b/>
                <w:sz w:val="18"/>
                <w:szCs w:val="18"/>
                <w:lang w:val="es-ES"/>
              </w:rPr>
              <w:lastRenderedPageBreak/>
              <w:t>Metodoloía</w:t>
            </w:r>
            <w:proofErr w:type="spellEnd"/>
            <w:r w:rsidRPr="001B0D4F">
              <w:rPr>
                <w:b/>
                <w:sz w:val="18"/>
                <w:szCs w:val="18"/>
                <w:lang w:val="es-ES"/>
              </w:rPr>
              <w:t xml:space="preserve"> Presencial: Actividades:</w:t>
            </w:r>
          </w:p>
          <w:p w14:paraId="4ADE7563" w14:textId="77777777" w:rsidR="001B0D4F" w:rsidRDefault="001B0D4F" w:rsidP="001B0D4F">
            <w:pPr>
              <w:pStyle w:val="TableParagraph"/>
              <w:spacing w:before="11"/>
              <w:ind w:left="280" w:right="418"/>
              <w:rPr>
                <w:bCs/>
                <w:sz w:val="16"/>
                <w:szCs w:val="16"/>
                <w:lang w:val="es-ES"/>
              </w:rPr>
            </w:pPr>
            <w:r w:rsidRPr="00CC3D3F">
              <w:rPr>
                <w:bCs/>
                <w:sz w:val="16"/>
                <w:szCs w:val="16"/>
                <w:lang w:val="es-ES"/>
              </w:rPr>
              <w:t xml:space="preserve">- </w:t>
            </w:r>
            <w:r>
              <w:rPr>
                <w:bCs/>
                <w:sz w:val="16"/>
                <w:szCs w:val="16"/>
                <w:lang w:val="es-ES"/>
              </w:rPr>
              <w:t>Exposiciones magistrales y discusión de aspectos teóricos</w:t>
            </w:r>
          </w:p>
          <w:p w14:paraId="602541AC" w14:textId="77777777" w:rsidR="001B0D4F" w:rsidRDefault="001B0D4F" w:rsidP="001B0D4F">
            <w:pPr>
              <w:pStyle w:val="TableParagraph"/>
              <w:spacing w:before="11"/>
              <w:ind w:left="280" w:right="418"/>
              <w:rPr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t>- Análisis de casos y resolución de un reto empresarial</w:t>
            </w:r>
          </w:p>
          <w:p w14:paraId="0B0C15BC" w14:textId="75944720" w:rsidR="00AB6D95" w:rsidRDefault="001B0D4F" w:rsidP="00F43294">
            <w:pPr>
              <w:pStyle w:val="TableParagraph"/>
              <w:spacing w:before="11"/>
              <w:ind w:left="280" w:right="418"/>
              <w:rPr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t xml:space="preserve">- Discusiones en </w:t>
            </w:r>
            <w:proofErr w:type="spellStart"/>
            <w:r>
              <w:rPr>
                <w:bCs/>
                <w:sz w:val="16"/>
                <w:szCs w:val="16"/>
                <w:lang w:val="es-ES"/>
              </w:rPr>
              <w:t>clsse</w:t>
            </w:r>
            <w:proofErr w:type="spellEnd"/>
            <w:r>
              <w:rPr>
                <w:bCs/>
                <w:sz w:val="16"/>
                <w:szCs w:val="16"/>
                <w:lang w:val="es-ES"/>
              </w:rPr>
              <w:t xml:space="preserve"> y presentaciones de resultados / propuestas</w:t>
            </w:r>
          </w:p>
          <w:p w14:paraId="19849546" w14:textId="77777777" w:rsidR="00F43294" w:rsidRPr="00F43294" w:rsidRDefault="00F43294" w:rsidP="00F43294">
            <w:pPr>
              <w:pStyle w:val="TableParagraph"/>
              <w:spacing w:before="11"/>
              <w:ind w:left="280" w:right="418"/>
              <w:rPr>
                <w:bCs/>
                <w:sz w:val="16"/>
                <w:szCs w:val="16"/>
                <w:lang w:val="es-ES"/>
              </w:rPr>
            </w:pPr>
          </w:p>
          <w:p w14:paraId="4F09675B" w14:textId="5DC113ED" w:rsidR="00AB6D95" w:rsidRPr="00C40C65" w:rsidRDefault="00AB6D95" w:rsidP="00676DD8">
            <w:pPr>
              <w:pStyle w:val="TableParagraph"/>
              <w:spacing w:before="11"/>
              <w:ind w:left="280" w:right="418"/>
              <w:rPr>
                <w:b/>
                <w:sz w:val="18"/>
                <w:szCs w:val="18"/>
                <w:lang w:val="es-ES"/>
              </w:rPr>
            </w:pPr>
            <w:r w:rsidRPr="00C40C65">
              <w:rPr>
                <w:b/>
                <w:sz w:val="18"/>
                <w:szCs w:val="18"/>
                <w:lang w:val="es-ES"/>
              </w:rPr>
              <w:t xml:space="preserve">Metodología no </w:t>
            </w:r>
            <w:proofErr w:type="spellStart"/>
            <w:r w:rsidRPr="00C40C65">
              <w:rPr>
                <w:b/>
                <w:sz w:val="18"/>
                <w:szCs w:val="18"/>
                <w:lang w:val="es-ES"/>
              </w:rPr>
              <w:t>preencial</w:t>
            </w:r>
            <w:proofErr w:type="spellEnd"/>
            <w:r w:rsidRPr="00C40C65">
              <w:rPr>
                <w:b/>
                <w:sz w:val="18"/>
                <w:szCs w:val="18"/>
                <w:lang w:val="es-ES"/>
              </w:rPr>
              <w:t>: Actividades</w:t>
            </w:r>
          </w:p>
          <w:p w14:paraId="42D50082" w14:textId="77777777" w:rsidR="00C40C65" w:rsidRDefault="00C40C65" w:rsidP="00C40C65">
            <w:pPr>
              <w:pStyle w:val="TableParagraph"/>
              <w:ind w:left="280" w:right="418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- Estudio independiente</w:t>
            </w:r>
          </w:p>
          <w:p w14:paraId="7CE59C21" w14:textId="77777777" w:rsidR="00C40C65" w:rsidRDefault="00C40C65" w:rsidP="00C40C65">
            <w:pPr>
              <w:pStyle w:val="TableParagraph"/>
              <w:ind w:left="280" w:right="418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- Investigación y preparación de casos, de forma individual y en grupo</w:t>
            </w:r>
          </w:p>
          <w:p w14:paraId="021AAFBB" w14:textId="116ECCBB" w:rsidR="00AB6D95" w:rsidRDefault="00C40C65" w:rsidP="00C40C65">
            <w:pPr>
              <w:pStyle w:val="TableParagraph"/>
              <w:spacing w:before="11"/>
              <w:ind w:left="280" w:right="418"/>
              <w:rPr>
                <w:bCs/>
                <w:sz w:val="18"/>
                <w:szCs w:val="18"/>
                <w:lang w:val="es-ES"/>
              </w:rPr>
            </w:pPr>
            <w:r>
              <w:rPr>
                <w:sz w:val="16"/>
                <w:lang w:val="es-ES"/>
              </w:rPr>
              <w:t xml:space="preserve">- Sesiones de tutoría y </w:t>
            </w:r>
            <w:proofErr w:type="spellStart"/>
            <w:r>
              <w:rPr>
                <w:sz w:val="16"/>
                <w:lang w:val="es-ES"/>
              </w:rPr>
              <w:t>acompañamientop</w:t>
            </w:r>
            <w:proofErr w:type="spellEnd"/>
            <w:r>
              <w:rPr>
                <w:sz w:val="16"/>
                <w:lang w:val="es-ES"/>
              </w:rPr>
              <w:t>.</w:t>
            </w:r>
          </w:p>
          <w:p w14:paraId="6CA16B0E" w14:textId="77777777" w:rsidR="00AB6D95" w:rsidRDefault="00AB6D95" w:rsidP="00676DD8">
            <w:pPr>
              <w:pStyle w:val="TableParagraph"/>
              <w:spacing w:before="11"/>
              <w:ind w:left="280" w:right="418"/>
              <w:rPr>
                <w:bCs/>
                <w:sz w:val="18"/>
                <w:szCs w:val="18"/>
                <w:lang w:val="es-ES"/>
              </w:rPr>
            </w:pPr>
          </w:p>
          <w:p w14:paraId="5014EBAE" w14:textId="2501ECF0" w:rsidR="00242033" w:rsidRPr="00242033" w:rsidRDefault="00242033" w:rsidP="00720B98">
            <w:pPr>
              <w:rPr>
                <w:rFonts w:ascii="Verdana" w:hAnsi="Verdana" w:cs="CenturyGothic,Bold"/>
                <w:sz w:val="20"/>
                <w:szCs w:val="20"/>
              </w:rPr>
            </w:pPr>
          </w:p>
        </w:tc>
      </w:tr>
    </w:tbl>
    <w:p w14:paraId="6DB58FA0" w14:textId="77777777" w:rsidR="00E55E69" w:rsidRDefault="00E55E69" w:rsidP="00F43294">
      <w:pPr>
        <w:pStyle w:val="Ttulo"/>
        <w:jc w:val="lef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168"/>
        <w:gridCol w:w="1695"/>
      </w:tblGrid>
      <w:tr w:rsidR="00F43294" w:rsidRPr="00581C04" w14:paraId="23D8A6CA" w14:textId="77777777" w:rsidTr="00F579D4">
        <w:trPr>
          <w:trHeight w:val="504"/>
        </w:trPr>
        <w:tc>
          <w:tcPr>
            <w:tcW w:w="6204" w:type="dxa"/>
            <w:shd w:val="clear" w:color="auto" w:fill="2F5496"/>
            <w:vAlign w:val="center"/>
          </w:tcPr>
          <w:p w14:paraId="346EDDE2" w14:textId="77777777" w:rsidR="00F43294" w:rsidRPr="00581C04" w:rsidRDefault="00F43294" w:rsidP="00F579D4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Actividades Formativas</w:t>
            </w:r>
          </w:p>
        </w:tc>
        <w:tc>
          <w:tcPr>
            <w:tcW w:w="1168" w:type="dxa"/>
            <w:shd w:val="clear" w:color="auto" w:fill="2F5496"/>
            <w:vAlign w:val="center"/>
          </w:tcPr>
          <w:p w14:paraId="1C4306A3" w14:textId="77777777" w:rsidR="00F43294" w:rsidRPr="00581C04" w:rsidRDefault="00F43294" w:rsidP="00F579D4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Horas</w:t>
            </w:r>
          </w:p>
        </w:tc>
        <w:tc>
          <w:tcPr>
            <w:tcW w:w="1695" w:type="dxa"/>
            <w:shd w:val="clear" w:color="auto" w:fill="2F5496"/>
          </w:tcPr>
          <w:p w14:paraId="52626565" w14:textId="77777777" w:rsidR="00F43294" w:rsidRPr="00581C04" w:rsidRDefault="00F43294" w:rsidP="00F579D4">
            <w:pPr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% Presencialidad</w:t>
            </w:r>
          </w:p>
        </w:tc>
      </w:tr>
      <w:tr w:rsidR="00F43294" w:rsidRPr="00581C04" w14:paraId="727FFB84" w14:textId="77777777" w:rsidTr="00F579D4">
        <w:trPr>
          <w:trHeight w:val="252"/>
        </w:trPr>
        <w:tc>
          <w:tcPr>
            <w:tcW w:w="6204" w:type="dxa"/>
          </w:tcPr>
          <w:p w14:paraId="498357B8" w14:textId="77777777" w:rsidR="00F43294" w:rsidRPr="00581C04" w:rsidRDefault="00F4329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Estudio individual, documentación y lectura organizada</w:t>
            </w:r>
          </w:p>
        </w:tc>
        <w:tc>
          <w:tcPr>
            <w:tcW w:w="1168" w:type="dxa"/>
          </w:tcPr>
          <w:p w14:paraId="4EC8FA7F" w14:textId="77777777" w:rsidR="00F43294" w:rsidRPr="00581C0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695" w:type="dxa"/>
          </w:tcPr>
          <w:p w14:paraId="0F3EAD03" w14:textId="77777777" w:rsidR="00F4329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F43294" w:rsidRPr="00581C04" w14:paraId="0759DD28" w14:textId="77777777" w:rsidTr="00F579D4">
        <w:trPr>
          <w:trHeight w:val="252"/>
        </w:trPr>
        <w:tc>
          <w:tcPr>
            <w:tcW w:w="6204" w:type="dxa"/>
          </w:tcPr>
          <w:p w14:paraId="32E0F655" w14:textId="77777777" w:rsidR="00F43294" w:rsidRPr="00581C04" w:rsidRDefault="00F4329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Análisis y resolución de casos y ejercicios, individuales o colectivos</w:t>
            </w:r>
          </w:p>
        </w:tc>
        <w:tc>
          <w:tcPr>
            <w:tcW w:w="1168" w:type="dxa"/>
          </w:tcPr>
          <w:p w14:paraId="7B56EC9F" w14:textId="77777777" w:rsidR="00F43294" w:rsidRPr="00581C0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95" w:type="dxa"/>
          </w:tcPr>
          <w:p w14:paraId="50C0967B" w14:textId="77777777" w:rsidR="00F4329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</w:tr>
      <w:tr w:rsidR="00F43294" w:rsidRPr="00581C04" w14:paraId="34FD5D89" w14:textId="77777777" w:rsidTr="00F579D4">
        <w:trPr>
          <w:trHeight w:val="252"/>
        </w:trPr>
        <w:tc>
          <w:tcPr>
            <w:tcW w:w="6204" w:type="dxa"/>
          </w:tcPr>
          <w:p w14:paraId="1D85ED4C" w14:textId="77777777" w:rsidR="00F43294" w:rsidRPr="00581C04" w:rsidRDefault="00F4329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Lecciones de carácter expositivo</w:t>
            </w:r>
          </w:p>
        </w:tc>
        <w:tc>
          <w:tcPr>
            <w:tcW w:w="1168" w:type="dxa"/>
          </w:tcPr>
          <w:p w14:paraId="35ED4511" w14:textId="734742B8" w:rsidR="00F43294" w:rsidRPr="00581C0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695" w:type="dxa"/>
          </w:tcPr>
          <w:p w14:paraId="6A7F6973" w14:textId="77777777" w:rsidR="00F4329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F43294" w:rsidRPr="00581C04" w14:paraId="4931A596" w14:textId="77777777" w:rsidTr="00F579D4">
        <w:trPr>
          <w:trHeight w:val="252"/>
        </w:trPr>
        <w:tc>
          <w:tcPr>
            <w:tcW w:w="6204" w:type="dxa"/>
          </w:tcPr>
          <w:p w14:paraId="76FA14CD" w14:textId="77777777" w:rsidR="00F43294" w:rsidRPr="00581C04" w:rsidRDefault="00F4329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Aprendizaje colaborativo</w:t>
            </w:r>
          </w:p>
        </w:tc>
        <w:tc>
          <w:tcPr>
            <w:tcW w:w="1168" w:type="dxa"/>
          </w:tcPr>
          <w:p w14:paraId="72FCF9FA" w14:textId="58FD918B" w:rsidR="00F43294" w:rsidRPr="00581C0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695" w:type="dxa"/>
          </w:tcPr>
          <w:p w14:paraId="6E0ECF3F" w14:textId="77777777" w:rsidR="00F4329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F43294" w:rsidRPr="00581C04" w14:paraId="191DAA23" w14:textId="77777777" w:rsidTr="00F579D4">
        <w:trPr>
          <w:trHeight w:val="252"/>
        </w:trPr>
        <w:tc>
          <w:tcPr>
            <w:tcW w:w="6204" w:type="dxa"/>
          </w:tcPr>
          <w:p w14:paraId="10AA5585" w14:textId="77777777" w:rsidR="00F43294" w:rsidRPr="00581C04" w:rsidRDefault="00F4329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Presentaciones orales de temas, casos, ejercicios y trabajos</w:t>
            </w:r>
          </w:p>
        </w:tc>
        <w:tc>
          <w:tcPr>
            <w:tcW w:w="1168" w:type="dxa"/>
          </w:tcPr>
          <w:p w14:paraId="719F839D" w14:textId="77777777" w:rsidR="00F43294" w:rsidRPr="00581C0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95" w:type="dxa"/>
          </w:tcPr>
          <w:p w14:paraId="0F891600" w14:textId="77777777" w:rsidR="00F4329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F43294" w:rsidRPr="00581C04" w14:paraId="66A7D723" w14:textId="77777777" w:rsidTr="00F579D4">
        <w:trPr>
          <w:trHeight w:val="252"/>
        </w:trPr>
        <w:tc>
          <w:tcPr>
            <w:tcW w:w="6204" w:type="dxa"/>
          </w:tcPr>
          <w:p w14:paraId="2214B3AB" w14:textId="77777777" w:rsidR="00F43294" w:rsidRPr="00581C04" w:rsidRDefault="00F43294" w:rsidP="00F579D4">
            <w:pPr>
              <w:rPr>
                <w:rFonts w:ascii="Verdana" w:hAnsi="Verdana"/>
                <w:sz w:val="18"/>
                <w:szCs w:val="18"/>
              </w:rPr>
            </w:pPr>
            <w:r w:rsidRPr="00C6566D">
              <w:rPr>
                <w:rFonts w:ascii="Verdana" w:hAnsi="Verdana"/>
                <w:sz w:val="18"/>
                <w:szCs w:val="18"/>
              </w:rPr>
              <w:t>Monografía de carácter teórico y/o práctico</w:t>
            </w:r>
          </w:p>
        </w:tc>
        <w:tc>
          <w:tcPr>
            <w:tcW w:w="1168" w:type="dxa"/>
          </w:tcPr>
          <w:p w14:paraId="0F3D6E62" w14:textId="77777777" w:rsidR="00F43294" w:rsidRPr="00581C0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95" w:type="dxa"/>
          </w:tcPr>
          <w:p w14:paraId="42C04F1D" w14:textId="77777777" w:rsidR="00F4329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F43294" w:rsidRPr="00581C04" w14:paraId="6D5059F6" w14:textId="77777777" w:rsidTr="00F579D4">
        <w:trPr>
          <w:trHeight w:val="252"/>
        </w:trPr>
        <w:tc>
          <w:tcPr>
            <w:tcW w:w="6204" w:type="dxa"/>
          </w:tcPr>
          <w:p w14:paraId="4FF53E1E" w14:textId="77777777" w:rsidR="00F43294" w:rsidRPr="00C6566D" w:rsidRDefault="00F43294" w:rsidP="00F579D4">
            <w:pPr>
              <w:rPr>
                <w:rFonts w:ascii="Verdana" w:hAnsi="Verdana"/>
                <w:sz w:val="18"/>
                <w:szCs w:val="18"/>
              </w:rPr>
            </w:pPr>
            <w:r w:rsidRPr="00A933A3">
              <w:rPr>
                <w:rFonts w:ascii="Verdana" w:hAnsi="Verdana"/>
                <w:sz w:val="18"/>
                <w:szCs w:val="18"/>
              </w:rPr>
              <w:t>Análisis, estudio y resolución de casos de negocio en empresas u organizaciones reales</w:t>
            </w:r>
          </w:p>
        </w:tc>
        <w:tc>
          <w:tcPr>
            <w:tcW w:w="1168" w:type="dxa"/>
          </w:tcPr>
          <w:p w14:paraId="0E5CEE07" w14:textId="385C2345" w:rsidR="00F4329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95" w:type="dxa"/>
          </w:tcPr>
          <w:p w14:paraId="1E242FF4" w14:textId="77777777" w:rsidR="00F43294" w:rsidRDefault="00F43294" w:rsidP="00F579D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</w:tr>
    </w:tbl>
    <w:p w14:paraId="2B37B6AC" w14:textId="77777777" w:rsidR="00F43294" w:rsidRPr="00F43294" w:rsidRDefault="00F43294" w:rsidP="00F43294"/>
    <w:p w14:paraId="648ED470" w14:textId="051E126D" w:rsidR="006375A4" w:rsidRPr="00581C04" w:rsidRDefault="006375A4" w:rsidP="00581C04">
      <w:pPr>
        <w:pStyle w:val="Ttulo"/>
      </w:pPr>
      <w:r w:rsidRPr="00581C04">
        <w:t>EVALUACIÓN Y CRITERIOS DE CALIFICACIÓN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0"/>
        <w:gridCol w:w="1248"/>
      </w:tblGrid>
      <w:tr w:rsidR="00E522A4" w:rsidRPr="00581C04" w14:paraId="0B2B3A1F" w14:textId="77777777" w:rsidTr="00A640DA">
        <w:trPr>
          <w:trHeight w:val="504"/>
        </w:trPr>
        <w:tc>
          <w:tcPr>
            <w:tcW w:w="7580" w:type="dxa"/>
            <w:shd w:val="clear" w:color="auto" w:fill="2F5496"/>
            <w:vAlign w:val="center"/>
          </w:tcPr>
          <w:p w14:paraId="5678BF07" w14:textId="77777777" w:rsidR="00E522A4" w:rsidRPr="00581C04" w:rsidRDefault="00E522A4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Actividades de evaluación</w:t>
            </w:r>
          </w:p>
        </w:tc>
        <w:tc>
          <w:tcPr>
            <w:tcW w:w="1248" w:type="dxa"/>
            <w:shd w:val="clear" w:color="auto" w:fill="2F5496"/>
            <w:vAlign w:val="center"/>
          </w:tcPr>
          <w:p w14:paraId="7145506C" w14:textId="77777777" w:rsidR="00E522A4" w:rsidRPr="00581C04" w:rsidRDefault="00E522A4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581C04">
              <w:rPr>
                <w:rFonts w:ascii="Verdana" w:hAnsi="Verdana"/>
                <w:b/>
                <w:color w:val="FFFFFF"/>
                <w:sz w:val="18"/>
                <w:szCs w:val="18"/>
              </w:rPr>
              <w:t>Peso (%)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5"/>
        <w:gridCol w:w="1373"/>
      </w:tblGrid>
      <w:tr w:rsidR="00E505CD" w:rsidRPr="00A27CF5" w14:paraId="716520CA" w14:textId="77777777" w:rsidTr="00CC288E">
        <w:tc>
          <w:tcPr>
            <w:tcW w:w="7455" w:type="dxa"/>
          </w:tcPr>
          <w:p w14:paraId="751F3F19" w14:textId="77777777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Evaluación de trabajos monográficos o de investigación, individuales o colectivos</w:t>
            </w:r>
          </w:p>
        </w:tc>
        <w:tc>
          <w:tcPr>
            <w:tcW w:w="1373" w:type="dxa"/>
          </w:tcPr>
          <w:p w14:paraId="4AC48D14" w14:textId="20D3D717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2</w:t>
            </w:r>
            <w:r w:rsidR="00324E9B">
              <w:rPr>
                <w:rFonts w:ascii="Verdana" w:hAnsi="Verdana"/>
                <w:sz w:val="18"/>
                <w:szCs w:val="18"/>
                <w:lang w:val="es-ES_tradnl"/>
              </w:rPr>
              <w:t>5</w:t>
            </w:r>
          </w:p>
        </w:tc>
      </w:tr>
      <w:tr w:rsidR="00E505CD" w:rsidRPr="00A27CF5" w14:paraId="26B2ABFF" w14:textId="77777777" w:rsidTr="00CC288E">
        <w:tc>
          <w:tcPr>
            <w:tcW w:w="7455" w:type="dxa"/>
          </w:tcPr>
          <w:p w14:paraId="4FA7CE22" w14:textId="77777777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 xml:space="preserve">Valoración de la </w:t>
            </w:r>
            <w:proofErr w:type="gramStart"/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participación activa</w:t>
            </w:r>
            <w:proofErr w:type="gramEnd"/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 xml:space="preserve"> del alumno en el aula y/o en plataformas online</w:t>
            </w:r>
          </w:p>
        </w:tc>
        <w:tc>
          <w:tcPr>
            <w:tcW w:w="1373" w:type="dxa"/>
          </w:tcPr>
          <w:p w14:paraId="739BC5CA" w14:textId="0DA62584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15</w:t>
            </w:r>
          </w:p>
          <w:p w14:paraId="39FFD59D" w14:textId="77777777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E505CD" w:rsidRPr="00A27CF5" w14:paraId="47B689C4" w14:textId="77777777" w:rsidTr="00CC288E">
        <w:tc>
          <w:tcPr>
            <w:tcW w:w="7455" w:type="dxa"/>
          </w:tcPr>
          <w:p w14:paraId="2F7D25D0" w14:textId="77777777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Examen individual</w:t>
            </w:r>
          </w:p>
        </w:tc>
        <w:tc>
          <w:tcPr>
            <w:tcW w:w="1373" w:type="dxa"/>
          </w:tcPr>
          <w:p w14:paraId="6F205DAC" w14:textId="22A39C71" w:rsidR="00E505CD" w:rsidRPr="00A27CF5" w:rsidRDefault="008266D8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30</w:t>
            </w:r>
          </w:p>
        </w:tc>
      </w:tr>
      <w:tr w:rsidR="00E505CD" w:rsidRPr="00A27CF5" w14:paraId="0682CA06" w14:textId="77777777" w:rsidTr="00CC288E">
        <w:tc>
          <w:tcPr>
            <w:tcW w:w="7455" w:type="dxa"/>
          </w:tcPr>
          <w:p w14:paraId="40D00ED4" w14:textId="77777777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Evaluación de casos o ejercicios, individuales o colectivos</w:t>
            </w:r>
          </w:p>
        </w:tc>
        <w:tc>
          <w:tcPr>
            <w:tcW w:w="1373" w:type="dxa"/>
          </w:tcPr>
          <w:p w14:paraId="08D5A0B4" w14:textId="60B03BE5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1</w:t>
            </w:r>
            <w:r w:rsidR="008B7DC7">
              <w:rPr>
                <w:rFonts w:ascii="Verdana" w:hAnsi="Verdana"/>
                <w:sz w:val="18"/>
                <w:szCs w:val="18"/>
                <w:lang w:val="es-ES_tradnl"/>
              </w:rPr>
              <w:t>5</w:t>
            </w:r>
          </w:p>
        </w:tc>
      </w:tr>
      <w:tr w:rsidR="00E505CD" w:rsidRPr="00A27CF5" w14:paraId="6C6EC43B" w14:textId="77777777" w:rsidTr="00CC288E">
        <w:tc>
          <w:tcPr>
            <w:tcW w:w="7455" w:type="dxa"/>
          </w:tcPr>
          <w:p w14:paraId="628CF73C" w14:textId="77777777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Autoevaluación y coevaluación</w:t>
            </w:r>
          </w:p>
        </w:tc>
        <w:tc>
          <w:tcPr>
            <w:tcW w:w="1373" w:type="dxa"/>
          </w:tcPr>
          <w:p w14:paraId="54F59555" w14:textId="0C98E335" w:rsidR="00E505CD" w:rsidRPr="00A27CF5" w:rsidRDefault="00324E9B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5</w:t>
            </w:r>
          </w:p>
        </w:tc>
      </w:tr>
      <w:tr w:rsidR="00E505CD" w:rsidRPr="00A27CF5" w14:paraId="2751C401" w14:textId="77777777" w:rsidTr="00CC288E">
        <w:tc>
          <w:tcPr>
            <w:tcW w:w="7455" w:type="dxa"/>
          </w:tcPr>
          <w:p w14:paraId="706AE9EA" w14:textId="77777777" w:rsidR="00E505CD" w:rsidRPr="00A27CF5" w:rsidRDefault="00E505CD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27CF5">
              <w:rPr>
                <w:rFonts w:ascii="Verdana" w:hAnsi="Verdana"/>
                <w:sz w:val="18"/>
                <w:szCs w:val="18"/>
                <w:lang w:val="es-ES_tradnl"/>
              </w:rPr>
              <w:t>Presentación oral pública</w:t>
            </w:r>
          </w:p>
        </w:tc>
        <w:tc>
          <w:tcPr>
            <w:tcW w:w="1373" w:type="dxa"/>
          </w:tcPr>
          <w:p w14:paraId="509CB828" w14:textId="1397BC80" w:rsidR="00E505CD" w:rsidRPr="00A27CF5" w:rsidRDefault="00324E9B" w:rsidP="00CC288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10</w:t>
            </w:r>
          </w:p>
        </w:tc>
      </w:tr>
    </w:tbl>
    <w:p w14:paraId="27421AF9" w14:textId="77777777" w:rsidR="00CD273B" w:rsidRDefault="00CD273B" w:rsidP="00CD273B">
      <w:pPr>
        <w:pStyle w:val="xmsonormal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CD273B" w:rsidRPr="00581C04" w14:paraId="71A943AE" w14:textId="77777777" w:rsidTr="00CD273B">
        <w:tc>
          <w:tcPr>
            <w:tcW w:w="9039" w:type="dxa"/>
            <w:tcBorders>
              <w:bottom w:val="single" w:sz="4" w:space="0" w:color="auto"/>
            </w:tcBorders>
            <w:shd w:val="clear" w:color="auto" w:fill="2F5496"/>
          </w:tcPr>
          <w:p w14:paraId="2E11885E" w14:textId="77777777" w:rsidR="00CD273B" w:rsidRPr="00581C04" w:rsidRDefault="00CD273B" w:rsidP="00510258">
            <w:pPr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 w:cs="CenturyGothic,Bold"/>
                <w:b/>
                <w:bCs/>
                <w:color w:val="FFFFFF"/>
                <w:sz w:val="18"/>
                <w:szCs w:val="18"/>
              </w:rPr>
              <w:t>Calificaciones</w:t>
            </w:r>
          </w:p>
        </w:tc>
      </w:tr>
      <w:tr w:rsidR="00CD273B" w:rsidRPr="00242033" w14:paraId="739263F0" w14:textId="77777777" w:rsidTr="00CD273B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14:paraId="059659A2" w14:textId="77777777" w:rsidR="00CD273B" w:rsidRDefault="00CD273B" w:rsidP="00CD273B">
            <w:pPr>
              <w:pStyle w:val="xmsonormal"/>
            </w:pPr>
            <w:r>
              <w:t>Los criterios de evaluación de la asignatura se rigen por la siguiente normativa:</w:t>
            </w:r>
          </w:p>
          <w:p w14:paraId="73F95339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3EFA9477" w14:textId="77777777" w:rsidR="00CD273B" w:rsidRDefault="00CD273B" w:rsidP="00CD273B">
            <w:pPr>
              <w:pStyle w:val="xmsonormal"/>
            </w:pPr>
            <w:r>
              <w:t>1.Todos los alumnos deben de cumplir con el 100% de asistencia en los días fijados para esta asignatura. Cualquier ausencia deberá ser justificada.</w:t>
            </w:r>
          </w:p>
          <w:p w14:paraId="2E1E5C4B" w14:textId="77777777" w:rsidR="00CD273B" w:rsidRDefault="00CD273B" w:rsidP="00CD273B">
            <w:pPr>
              <w:pStyle w:val="xmsonormal"/>
            </w:pPr>
            <w:r>
              <w:t>2. La nota final se corresponde a la suma de las actividades de evaluación, criterios de evaluación y peso descritos en el apartado Evaluación y Criterios de Calificación.</w:t>
            </w:r>
          </w:p>
          <w:p w14:paraId="5DC77286" w14:textId="77777777" w:rsidR="00CD273B" w:rsidRDefault="00CD273B" w:rsidP="00CD273B">
            <w:pPr>
              <w:pStyle w:val="xmsonormal"/>
            </w:pPr>
            <w:r>
              <w:t>3. Se tienen que entregar los trabajos, individuales y en grupo, en el tiempo y la forma prevista por el profesor de la asignatura.</w:t>
            </w:r>
          </w:p>
          <w:p w14:paraId="4781713F" w14:textId="77777777" w:rsidR="00CD273B" w:rsidRDefault="00CD273B" w:rsidP="00CD273B">
            <w:pPr>
              <w:pStyle w:val="xmsonormal"/>
            </w:pPr>
            <w:r>
              <w:lastRenderedPageBreak/>
              <w:t xml:space="preserve">4. Una nota final por debajo de 5 implica la realización de una prueba extraordinaria. La nota final en este examen no podrá ser superior a la </w:t>
            </w:r>
            <w:r>
              <w:rPr>
                <w:color w:val="000000"/>
                <w:sz w:val="24"/>
                <w:szCs w:val="24"/>
              </w:rPr>
              <w:t>mediana de los aprobados en convocatoria ordinaria</w:t>
            </w:r>
            <w:r>
              <w:t>.</w:t>
            </w:r>
          </w:p>
          <w:p w14:paraId="4BE24D4F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43BCBE38" w14:textId="77777777" w:rsidR="00CD273B" w:rsidRDefault="00CD273B" w:rsidP="00CD273B">
            <w:pPr>
              <w:pStyle w:val="xmsonormal"/>
            </w:pPr>
            <w:r>
              <w:rPr>
                <w:b/>
                <w:bCs/>
              </w:rPr>
              <w:t>Criterios de evaluación para aplicar a la segunda matrícula</w:t>
            </w:r>
          </w:p>
          <w:p w14:paraId="3ADA411D" w14:textId="77777777" w:rsidR="00CD273B" w:rsidRDefault="00CD273B" w:rsidP="00CD273B">
            <w:pPr>
              <w:pStyle w:val="xmsonormal"/>
            </w:pPr>
            <w:r>
              <w:t>El alumno matriculado en la asignatura por segundo año deberá de cumplir con las tareas individuales y de grupo fijadas por el profesor de la asignatura. Se mantendrán los mismos criterios de evaluación expresados en el apartado Evaluación y Criterios de Calificación.  </w:t>
            </w:r>
          </w:p>
          <w:p w14:paraId="6200B60C" w14:textId="77777777" w:rsidR="00CD273B" w:rsidRDefault="00CD273B" w:rsidP="00CD273B">
            <w:pPr>
              <w:pStyle w:val="xmsonormal"/>
            </w:pPr>
            <w:r>
              <w:t> </w:t>
            </w:r>
          </w:p>
          <w:p w14:paraId="5054D342" w14:textId="77777777" w:rsidR="00CD273B" w:rsidRPr="00CD273B" w:rsidRDefault="00CD273B" w:rsidP="00CD273B">
            <w:pPr>
              <w:pStyle w:val="xmsonormal"/>
            </w:pPr>
            <w:r>
              <w:t xml:space="preserve">Para aquellas circunstancias no previstas en esta </w:t>
            </w:r>
            <w:proofErr w:type="spellStart"/>
            <w:r>
              <w:t>Guia</w:t>
            </w:r>
            <w:proofErr w:type="spellEnd"/>
            <w:r>
              <w:t xml:space="preserve"> Docente, se aplicará el Reglamento de Advantere School of Management y el Reglamento general de Comillas.</w:t>
            </w:r>
          </w:p>
          <w:p w14:paraId="61397034" w14:textId="77777777" w:rsidR="00CD273B" w:rsidRPr="00242033" w:rsidRDefault="00CD273B" w:rsidP="00510258">
            <w:pPr>
              <w:rPr>
                <w:rFonts w:ascii="Verdana" w:hAnsi="Verdana" w:cs="CenturyGothic,Bold"/>
                <w:sz w:val="20"/>
                <w:szCs w:val="20"/>
              </w:rPr>
            </w:pPr>
          </w:p>
        </w:tc>
      </w:tr>
    </w:tbl>
    <w:p w14:paraId="5210E15A" w14:textId="77777777" w:rsidR="00CD273B" w:rsidRDefault="00CD273B" w:rsidP="00CD273B">
      <w:pPr>
        <w:pStyle w:val="Ttulo"/>
        <w:jc w:val="left"/>
      </w:pPr>
    </w:p>
    <w:p w14:paraId="6CA21A93" w14:textId="77777777" w:rsidR="009C1E99" w:rsidRPr="00581C04" w:rsidRDefault="009C1E99" w:rsidP="00581C04">
      <w:pPr>
        <w:pStyle w:val="Ttulo"/>
      </w:pPr>
      <w:r w:rsidRPr="00581C04">
        <w:t>BIBLIOGRAFÍA Y RECURSOS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214680" w:rsidRPr="00C9460E" w14:paraId="0793EA2B" w14:textId="77777777" w:rsidTr="00C9460E">
        <w:tc>
          <w:tcPr>
            <w:tcW w:w="8978" w:type="dxa"/>
            <w:tcBorders>
              <w:bottom w:val="single" w:sz="4" w:space="0" w:color="auto"/>
            </w:tcBorders>
            <w:shd w:val="clear" w:color="auto" w:fill="2F5496"/>
          </w:tcPr>
          <w:p w14:paraId="21E27449" w14:textId="77777777" w:rsidR="00AB3668" w:rsidRPr="00C9460E" w:rsidRDefault="00AB3668" w:rsidP="00EE38C2">
            <w:pPr>
              <w:autoSpaceDE w:val="0"/>
              <w:autoSpaceDN w:val="0"/>
              <w:adjustRightInd w:val="0"/>
              <w:rPr>
                <w:rFonts w:ascii="Verdana" w:hAnsi="Verdana" w:cs="FuturaStd-Bold"/>
                <w:b/>
                <w:bCs/>
                <w:color w:val="FFFFFF"/>
                <w:sz w:val="20"/>
                <w:szCs w:val="20"/>
              </w:rPr>
            </w:pPr>
            <w:r w:rsidRPr="00C9460E">
              <w:rPr>
                <w:rFonts w:ascii="Verdana" w:hAnsi="Verdana" w:cs="CenturyGothic,Bold"/>
                <w:b/>
                <w:bCs/>
                <w:color w:val="FFFFFF"/>
                <w:sz w:val="20"/>
                <w:szCs w:val="20"/>
              </w:rPr>
              <w:t>Bibliografía Básica</w:t>
            </w:r>
          </w:p>
        </w:tc>
      </w:tr>
      <w:tr w:rsidR="00AB3668" w:rsidRPr="00D61047" w14:paraId="5E3DA48C" w14:textId="77777777" w:rsidTr="00E522A4">
        <w:tc>
          <w:tcPr>
            <w:tcW w:w="8978" w:type="dxa"/>
            <w:tcBorders>
              <w:bottom w:val="single" w:sz="4" w:space="0" w:color="auto"/>
            </w:tcBorders>
          </w:tcPr>
          <w:p w14:paraId="1174B79B" w14:textId="77777777" w:rsidR="00B97AA3" w:rsidRPr="00D61047" w:rsidRDefault="00B97AA3" w:rsidP="00E960FA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18"/>
                <w:szCs w:val="18"/>
                <w:lang w:val="en-US"/>
              </w:rPr>
            </w:pPr>
          </w:p>
          <w:p w14:paraId="61A1E4AC" w14:textId="1CDD8136" w:rsidR="00AB3668" w:rsidRPr="00D61047" w:rsidRDefault="00D61047" w:rsidP="00351BA0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18"/>
                <w:szCs w:val="18"/>
                <w:lang w:val="en-US"/>
              </w:rPr>
            </w:pPr>
            <w:r w:rsidRPr="00D61047">
              <w:rPr>
                <w:w w:val="105"/>
                <w:sz w:val="18"/>
                <w:szCs w:val="18"/>
                <w:lang w:val="en-US"/>
              </w:rPr>
              <w:t xml:space="preserve">Hill, Charles and others. Global Business Today. </w:t>
            </w:r>
            <w:r w:rsidRPr="00D61047">
              <w:rPr>
                <w:w w:val="105"/>
                <w:sz w:val="18"/>
                <w:szCs w:val="18"/>
              </w:rPr>
              <w:t>Mc Graw Hill.</w:t>
            </w:r>
          </w:p>
          <w:p w14:paraId="7D1228AA" w14:textId="77777777" w:rsidR="00D80B6E" w:rsidRPr="00D61047" w:rsidRDefault="00D80B6E" w:rsidP="00351BA0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18"/>
                <w:szCs w:val="18"/>
                <w:lang w:val="en-US"/>
              </w:rPr>
            </w:pPr>
          </w:p>
          <w:p w14:paraId="74222DA2" w14:textId="37550A4D" w:rsidR="00D80B6E" w:rsidRPr="00D61047" w:rsidRDefault="00D80B6E" w:rsidP="00351BA0">
            <w:pPr>
              <w:autoSpaceDE w:val="0"/>
              <w:autoSpaceDN w:val="0"/>
              <w:adjustRightInd w:val="0"/>
              <w:rPr>
                <w:rFonts w:ascii="Verdana" w:hAnsi="Verdana" w:cs="FuturaStd-Bold"/>
                <w:color w:val="003000"/>
                <w:sz w:val="18"/>
                <w:szCs w:val="18"/>
                <w:lang w:val="en-US"/>
              </w:rPr>
            </w:pPr>
          </w:p>
        </w:tc>
      </w:tr>
    </w:tbl>
    <w:p w14:paraId="7DDE8312" w14:textId="77777777" w:rsidR="00317D75" w:rsidRPr="00F54D2A" w:rsidRDefault="00317D75">
      <w:pPr>
        <w:rPr>
          <w:rFonts w:ascii="Verdana" w:hAnsi="Verdana"/>
          <w:sz w:val="20"/>
          <w:szCs w:val="20"/>
          <w:lang w:val="en-US"/>
        </w:rPr>
      </w:pPr>
    </w:p>
    <w:sectPr w:rsidR="00317D75" w:rsidRPr="00F54D2A" w:rsidSect="003830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68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EFE7" w14:textId="77777777" w:rsidR="00347C8F" w:rsidRDefault="00347C8F">
      <w:r>
        <w:separator/>
      </w:r>
    </w:p>
  </w:endnote>
  <w:endnote w:type="continuationSeparator" w:id="0">
    <w:p w14:paraId="28A3A1D3" w14:textId="77777777" w:rsidR="00347C8F" w:rsidRDefault="0034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ECB3" w14:textId="77777777" w:rsidR="00537746" w:rsidRDefault="00537746" w:rsidP="00BE14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8C5A2E" w14:textId="77777777" w:rsidR="00537746" w:rsidRDefault="00537746" w:rsidP="00537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B69C" w14:textId="77777777" w:rsidR="00537746" w:rsidRDefault="00537746" w:rsidP="00BE14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773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D655032" w14:textId="77777777" w:rsidR="00537746" w:rsidRDefault="00537746" w:rsidP="0053774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7A6A" w14:textId="77777777" w:rsidR="008E2C5E" w:rsidRDefault="008E2C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D112" w14:textId="77777777" w:rsidR="00347C8F" w:rsidRDefault="00347C8F">
      <w:r>
        <w:separator/>
      </w:r>
    </w:p>
  </w:footnote>
  <w:footnote w:type="continuationSeparator" w:id="0">
    <w:p w14:paraId="1CB3A80F" w14:textId="77777777" w:rsidR="00347C8F" w:rsidRDefault="0034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28E8" w14:textId="77777777" w:rsidR="008E2C5E" w:rsidRDefault="008E2C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26CB" w14:textId="1CAF4BCF" w:rsidR="00F222DC" w:rsidRDefault="008E2C5E">
    <w:pPr>
      <w:pStyle w:val="Encabezado"/>
    </w:pPr>
    <w:r w:rsidRPr="00F9610F">
      <w:rPr>
        <w:rFonts w:ascii="FuturaStd-Bold" w:hAnsi="FuturaStd-Bold" w:cs="FuturaStd-Bold"/>
        <w:b/>
        <w:bCs/>
        <w:noProof/>
        <w:color w:val="003000"/>
      </w:rPr>
      <w:fldChar w:fldCharType="begin"/>
    </w:r>
    <w:r w:rsidRPr="00F9610F">
      <w:rPr>
        <w:rFonts w:ascii="FuturaStd-Bold" w:hAnsi="FuturaStd-Bold" w:cs="FuturaStd-Bold"/>
        <w:b/>
        <w:bCs/>
        <w:noProof/>
        <w:color w:val="003000"/>
      </w:rPr>
      <w:instrText xml:space="preserve"> INCLUDEPICTURE "C:\\Users\\Katherine Smith\\AppData\\Local\\Packages\\Microsoft.Windows.Photos_8wekyb3d8bbwe\\TempState\\ShareServiceTempFolder\\Picture3.jpeg" \* MERGEFORMATINET </w:instrText>
    </w:r>
    <w:r w:rsidRPr="00F9610F"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E55E69">
      <w:rPr>
        <w:rFonts w:ascii="FuturaStd-Bold" w:hAnsi="FuturaStd-Bold" w:cs="FuturaStd-Bold"/>
        <w:b/>
        <w:bCs/>
        <w:noProof/>
        <w:color w:val="003000"/>
      </w:rPr>
      <w:instrText xml:space="preserve"> INCLUDEPICTURE  "C:\\Users\\Katherine Smith\\AppData\\Local\\Packages\\Microsoft.Windows.Photos_8wekyb3d8bbwe\\TempState\\ShareServiceTempFolder\\Picture3.jpeg" \* MERGEFORMATINET </w:instrText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"C:\\Users\\Robert Antonides\\Katherine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A640DA"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AC03C5"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>
      <w:rPr>
        <w:rFonts w:ascii="FuturaStd-Bold" w:hAnsi="FuturaStd-Bold" w:cs="FuturaStd-Bold"/>
        <w:b/>
        <w:bCs/>
        <w:noProof/>
        <w:color w:val="003000"/>
      </w:rPr>
      <w:fldChar w:fldCharType="begin"/>
    </w:r>
    <w:r>
      <w:rPr>
        <w:rFonts w:ascii="FuturaStd-Bold" w:hAnsi="FuturaStd-Bold" w:cs="FuturaStd-Bold"/>
        <w:b/>
        <w:bCs/>
        <w:noProof/>
        <w:color w:val="003000"/>
      </w:rPr>
      <w:instrText xml:space="preserve"> INCLUDEPICTURE  "C:\\..\\..\\..\\..\\Katherine Smith\\AppData\\Local\\Packages\\Microsoft.Windows.Photos_8wekyb3d8bbwe\\TempState\\ShareServiceTempFolder\\Picture3.jpeg" \* MERGEFORMATINET </w:instrText>
    </w:r>
    <w:r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B414BB">
      <w:rPr>
        <w:rFonts w:ascii="FuturaStd-Bold" w:hAnsi="FuturaStd-Bold" w:cs="FuturaStd-Bold"/>
        <w:b/>
        <w:bCs/>
        <w:noProof/>
        <w:color w:val="003000"/>
      </w:rPr>
      <w:fldChar w:fldCharType="begin"/>
    </w:r>
    <w:r w:rsidR="00B414BB">
      <w:rPr>
        <w:rFonts w:ascii="FuturaStd-Bold" w:hAnsi="FuturaStd-Bold" w:cs="FuturaStd-Bold"/>
        <w:b/>
        <w:bCs/>
        <w:noProof/>
        <w:color w:val="003000"/>
      </w:rPr>
      <w:instrText xml:space="preserve"> </w:instrText>
    </w:r>
    <w:r w:rsidR="00B414BB">
      <w:rPr>
        <w:rFonts w:ascii="FuturaStd-Bold" w:hAnsi="FuturaStd-Bold" w:cs="FuturaStd-Bold"/>
        <w:b/>
        <w:bCs/>
        <w:noProof/>
        <w:color w:val="003000"/>
      </w:rPr>
      <w:instrText>INCLUDEPICTURE  "C:\\..\\..\\..\\..\\Katherine Smith\\AppData\\Local\\Packages\\Microsoft.Windows.Photos_8wekyb3d8bbwe\\TempState\\ShareServiceTempFolder\\Picture3.jpeg" \* MERGEFORMATINET</w:instrText>
    </w:r>
    <w:r w:rsidR="00B414BB">
      <w:rPr>
        <w:rFonts w:ascii="FuturaStd-Bold" w:hAnsi="FuturaStd-Bold" w:cs="FuturaStd-Bold"/>
        <w:b/>
        <w:bCs/>
        <w:noProof/>
        <w:color w:val="003000"/>
      </w:rPr>
      <w:instrText xml:space="preserve"> </w:instrText>
    </w:r>
    <w:r w:rsidR="00B414BB">
      <w:rPr>
        <w:rFonts w:ascii="FuturaStd-Bold" w:hAnsi="FuturaStd-Bold" w:cs="FuturaStd-Bold"/>
        <w:b/>
        <w:bCs/>
        <w:noProof/>
        <w:color w:val="003000"/>
      </w:rPr>
      <w:fldChar w:fldCharType="separate"/>
    </w:r>
    <w:r w:rsidR="00B414BB">
      <w:rPr>
        <w:rFonts w:ascii="FuturaStd-Bold" w:hAnsi="FuturaStd-Bold" w:cs="FuturaStd-Bold"/>
        <w:b/>
        <w:bCs/>
        <w:noProof/>
        <w:color w:val="003000"/>
      </w:rPr>
      <w:pict w14:anchorId="74C2B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1pt;height:48pt;mso-width-percent:0;mso-height-percent:0;mso-width-percent:0;mso-height-percent:0">
          <v:imagedata r:id="rId1" r:href="rId2"/>
        </v:shape>
      </w:pict>
    </w:r>
    <w:r w:rsidR="00B414BB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AC03C5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A640DA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fldChar w:fldCharType="end"/>
    </w:r>
    <w:r w:rsidR="00E55E69">
      <w:rPr>
        <w:rFonts w:ascii="FuturaStd-Bold" w:hAnsi="FuturaStd-Bold" w:cs="FuturaStd-Bold"/>
        <w:b/>
        <w:bCs/>
        <w:noProof/>
        <w:color w:val="003000"/>
      </w:rPr>
      <w:fldChar w:fldCharType="end"/>
    </w:r>
    <w:r w:rsidRPr="00F9610F">
      <w:rPr>
        <w:rFonts w:ascii="FuturaStd-Bold" w:hAnsi="FuturaStd-Bold" w:cs="FuturaStd-Bold"/>
        <w:b/>
        <w:bCs/>
        <w:noProof/>
        <w:color w:val="003000"/>
      </w:rPr>
      <w:fldChar w:fldCharType="end"/>
    </w:r>
    <w:r>
      <w:rPr>
        <w:rFonts w:ascii="FuturaStd-Bold" w:hAnsi="FuturaStd-Bold" w:cs="FuturaStd-Bold"/>
        <w:b/>
        <w:bCs/>
        <w:noProof/>
        <w:color w:val="003000"/>
      </w:rPr>
      <w:t xml:space="preserve">   </w:t>
    </w:r>
    <w:r w:rsidR="00B36435">
      <w:rPr>
        <w:rFonts w:ascii="FuturaStd-Bold" w:hAnsi="FuturaStd-Bold" w:cs="FuturaStd-Bold"/>
        <w:b/>
        <w:bCs/>
        <w:noProof/>
        <w:color w:val="003000"/>
      </w:rPr>
      <w:drawing>
        <wp:inline distT="0" distB="0" distL="0" distR="0" wp14:anchorId="50487FA7" wp14:editId="5ACA86DD">
          <wp:extent cx="2222500" cy="571500"/>
          <wp:effectExtent l="0" t="0" r="0" b="0"/>
          <wp:docPr id="4309090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ACAE" w14:textId="77777777" w:rsidR="008E2C5E" w:rsidRDefault="008E2C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EF0"/>
    <w:multiLevelType w:val="hybridMultilevel"/>
    <w:tmpl w:val="C6B6E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117A9"/>
    <w:multiLevelType w:val="hybridMultilevel"/>
    <w:tmpl w:val="E2C06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761B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633809">
    <w:abstractNumId w:val="2"/>
  </w:num>
  <w:num w:numId="2" w16cid:durableId="1740246892">
    <w:abstractNumId w:val="1"/>
  </w:num>
  <w:num w:numId="3" w16cid:durableId="12471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89"/>
    <w:rsid w:val="00040E3F"/>
    <w:rsid w:val="00076136"/>
    <w:rsid w:val="00086553"/>
    <w:rsid w:val="00097FDF"/>
    <w:rsid w:val="000A179F"/>
    <w:rsid w:val="000C1B51"/>
    <w:rsid w:val="000C6038"/>
    <w:rsid w:val="00121B40"/>
    <w:rsid w:val="00155D68"/>
    <w:rsid w:val="00181172"/>
    <w:rsid w:val="00191227"/>
    <w:rsid w:val="001A0B90"/>
    <w:rsid w:val="001B0D4F"/>
    <w:rsid w:val="001E227F"/>
    <w:rsid w:val="001F7BFF"/>
    <w:rsid w:val="00204277"/>
    <w:rsid w:val="00214680"/>
    <w:rsid w:val="0022492E"/>
    <w:rsid w:val="00241EB1"/>
    <w:rsid w:val="00242033"/>
    <w:rsid w:val="00243D69"/>
    <w:rsid w:val="00245039"/>
    <w:rsid w:val="00246878"/>
    <w:rsid w:val="002505D4"/>
    <w:rsid w:val="00272A3E"/>
    <w:rsid w:val="002875BD"/>
    <w:rsid w:val="002968EB"/>
    <w:rsid w:val="002C36B9"/>
    <w:rsid w:val="002F154D"/>
    <w:rsid w:val="002F5DD6"/>
    <w:rsid w:val="003108EE"/>
    <w:rsid w:val="00317D75"/>
    <w:rsid w:val="00324E9B"/>
    <w:rsid w:val="00345C67"/>
    <w:rsid w:val="00347B67"/>
    <w:rsid w:val="00347C8F"/>
    <w:rsid w:val="00351BA0"/>
    <w:rsid w:val="00364D04"/>
    <w:rsid w:val="00374F4B"/>
    <w:rsid w:val="003830B2"/>
    <w:rsid w:val="00383839"/>
    <w:rsid w:val="003D011D"/>
    <w:rsid w:val="003D106A"/>
    <w:rsid w:val="003D7B0A"/>
    <w:rsid w:val="003E3379"/>
    <w:rsid w:val="00413E1D"/>
    <w:rsid w:val="00443847"/>
    <w:rsid w:val="004548B0"/>
    <w:rsid w:val="004574FF"/>
    <w:rsid w:val="004730F8"/>
    <w:rsid w:val="004732B1"/>
    <w:rsid w:val="004915FC"/>
    <w:rsid w:val="004A060F"/>
    <w:rsid w:val="004C50E7"/>
    <w:rsid w:val="004D5C94"/>
    <w:rsid w:val="004D63F5"/>
    <w:rsid w:val="004E33E7"/>
    <w:rsid w:val="004F3170"/>
    <w:rsid w:val="00510258"/>
    <w:rsid w:val="00532EBA"/>
    <w:rsid w:val="00537746"/>
    <w:rsid w:val="00540FBE"/>
    <w:rsid w:val="00541A74"/>
    <w:rsid w:val="0054571B"/>
    <w:rsid w:val="005462C4"/>
    <w:rsid w:val="00546AEC"/>
    <w:rsid w:val="00547C66"/>
    <w:rsid w:val="00560AF3"/>
    <w:rsid w:val="00562341"/>
    <w:rsid w:val="0056242A"/>
    <w:rsid w:val="00571073"/>
    <w:rsid w:val="00581C04"/>
    <w:rsid w:val="00582955"/>
    <w:rsid w:val="00587A40"/>
    <w:rsid w:val="00592939"/>
    <w:rsid w:val="0059467F"/>
    <w:rsid w:val="005A6306"/>
    <w:rsid w:val="00606FC8"/>
    <w:rsid w:val="00607400"/>
    <w:rsid w:val="006311DD"/>
    <w:rsid w:val="006375A4"/>
    <w:rsid w:val="0064057D"/>
    <w:rsid w:val="00662B36"/>
    <w:rsid w:val="00663590"/>
    <w:rsid w:val="00676DD8"/>
    <w:rsid w:val="0068491A"/>
    <w:rsid w:val="0069113B"/>
    <w:rsid w:val="00691FD0"/>
    <w:rsid w:val="00696219"/>
    <w:rsid w:val="006A3B38"/>
    <w:rsid w:val="006A3DBD"/>
    <w:rsid w:val="006A61CF"/>
    <w:rsid w:val="006B5CFE"/>
    <w:rsid w:val="006E007E"/>
    <w:rsid w:val="006E787F"/>
    <w:rsid w:val="007172D3"/>
    <w:rsid w:val="00720B98"/>
    <w:rsid w:val="00721825"/>
    <w:rsid w:val="0073244B"/>
    <w:rsid w:val="007359CA"/>
    <w:rsid w:val="007423F4"/>
    <w:rsid w:val="007449B6"/>
    <w:rsid w:val="007464B9"/>
    <w:rsid w:val="00795733"/>
    <w:rsid w:val="007A76EA"/>
    <w:rsid w:val="007C0577"/>
    <w:rsid w:val="007C6881"/>
    <w:rsid w:val="007D277E"/>
    <w:rsid w:val="0080702C"/>
    <w:rsid w:val="0082527E"/>
    <w:rsid w:val="008266D8"/>
    <w:rsid w:val="008434F6"/>
    <w:rsid w:val="008519DB"/>
    <w:rsid w:val="00857A40"/>
    <w:rsid w:val="008730D1"/>
    <w:rsid w:val="00883957"/>
    <w:rsid w:val="008926F5"/>
    <w:rsid w:val="008B3DFD"/>
    <w:rsid w:val="008B7DC7"/>
    <w:rsid w:val="008D2D0B"/>
    <w:rsid w:val="008E2C5E"/>
    <w:rsid w:val="008E55AB"/>
    <w:rsid w:val="008F3595"/>
    <w:rsid w:val="00927CA4"/>
    <w:rsid w:val="00932C95"/>
    <w:rsid w:val="009934F2"/>
    <w:rsid w:val="009A3E78"/>
    <w:rsid w:val="009B4208"/>
    <w:rsid w:val="009B505F"/>
    <w:rsid w:val="009C1E99"/>
    <w:rsid w:val="009C2596"/>
    <w:rsid w:val="009C503E"/>
    <w:rsid w:val="009E6C7F"/>
    <w:rsid w:val="00A00F77"/>
    <w:rsid w:val="00A0287F"/>
    <w:rsid w:val="00A036C5"/>
    <w:rsid w:val="00A129A8"/>
    <w:rsid w:val="00A13961"/>
    <w:rsid w:val="00A20E6B"/>
    <w:rsid w:val="00A4769A"/>
    <w:rsid w:val="00A61474"/>
    <w:rsid w:val="00A640DA"/>
    <w:rsid w:val="00A64759"/>
    <w:rsid w:val="00A907F8"/>
    <w:rsid w:val="00A976CF"/>
    <w:rsid w:val="00AA18AF"/>
    <w:rsid w:val="00AA2363"/>
    <w:rsid w:val="00AA7A27"/>
    <w:rsid w:val="00AB3668"/>
    <w:rsid w:val="00AB4B9F"/>
    <w:rsid w:val="00AB6D95"/>
    <w:rsid w:val="00AC03C5"/>
    <w:rsid w:val="00AC768A"/>
    <w:rsid w:val="00AD2D89"/>
    <w:rsid w:val="00AD3296"/>
    <w:rsid w:val="00AE704C"/>
    <w:rsid w:val="00AF3A20"/>
    <w:rsid w:val="00AF6E80"/>
    <w:rsid w:val="00B17321"/>
    <w:rsid w:val="00B2773B"/>
    <w:rsid w:val="00B32C98"/>
    <w:rsid w:val="00B36435"/>
    <w:rsid w:val="00B414BB"/>
    <w:rsid w:val="00B46A58"/>
    <w:rsid w:val="00B72B14"/>
    <w:rsid w:val="00B77998"/>
    <w:rsid w:val="00B811B4"/>
    <w:rsid w:val="00B84524"/>
    <w:rsid w:val="00B85C3F"/>
    <w:rsid w:val="00B93F1F"/>
    <w:rsid w:val="00B97AA3"/>
    <w:rsid w:val="00BC5C6C"/>
    <w:rsid w:val="00BD02CB"/>
    <w:rsid w:val="00BE14DE"/>
    <w:rsid w:val="00BE2635"/>
    <w:rsid w:val="00BE27FF"/>
    <w:rsid w:val="00BF50BE"/>
    <w:rsid w:val="00C0395F"/>
    <w:rsid w:val="00C37D2E"/>
    <w:rsid w:val="00C40C65"/>
    <w:rsid w:val="00C50A8E"/>
    <w:rsid w:val="00C53F90"/>
    <w:rsid w:val="00C55460"/>
    <w:rsid w:val="00C61575"/>
    <w:rsid w:val="00C70CE1"/>
    <w:rsid w:val="00C762EF"/>
    <w:rsid w:val="00C854B4"/>
    <w:rsid w:val="00C9460E"/>
    <w:rsid w:val="00CA2D89"/>
    <w:rsid w:val="00CB0268"/>
    <w:rsid w:val="00CC0D24"/>
    <w:rsid w:val="00CC3606"/>
    <w:rsid w:val="00CD273B"/>
    <w:rsid w:val="00CD3A0A"/>
    <w:rsid w:val="00CE2705"/>
    <w:rsid w:val="00CF7765"/>
    <w:rsid w:val="00D403D1"/>
    <w:rsid w:val="00D4158D"/>
    <w:rsid w:val="00D61047"/>
    <w:rsid w:val="00D80B6E"/>
    <w:rsid w:val="00D82441"/>
    <w:rsid w:val="00D92222"/>
    <w:rsid w:val="00DB0461"/>
    <w:rsid w:val="00DB2F1A"/>
    <w:rsid w:val="00DB39D7"/>
    <w:rsid w:val="00DE03F6"/>
    <w:rsid w:val="00DE28CF"/>
    <w:rsid w:val="00E17F36"/>
    <w:rsid w:val="00E27DF0"/>
    <w:rsid w:val="00E32465"/>
    <w:rsid w:val="00E505CD"/>
    <w:rsid w:val="00E522A4"/>
    <w:rsid w:val="00E5298B"/>
    <w:rsid w:val="00E55E69"/>
    <w:rsid w:val="00E64E25"/>
    <w:rsid w:val="00E667C0"/>
    <w:rsid w:val="00E960FA"/>
    <w:rsid w:val="00EB060D"/>
    <w:rsid w:val="00EB744D"/>
    <w:rsid w:val="00EE38C2"/>
    <w:rsid w:val="00F04C2A"/>
    <w:rsid w:val="00F16EAD"/>
    <w:rsid w:val="00F222DC"/>
    <w:rsid w:val="00F43294"/>
    <w:rsid w:val="00F448FB"/>
    <w:rsid w:val="00F54D2A"/>
    <w:rsid w:val="00F6781A"/>
    <w:rsid w:val="00F772AC"/>
    <w:rsid w:val="00F87362"/>
    <w:rsid w:val="00F978D5"/>
    <w:rsid w:val="00FA7FA0"/>
    <w:rsid w:val="00FD27ED"/>
    <w:rsid w:val="00FF4622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F12FF"/>
  <w15:chartTrackingRefBased/>
  <w15:docId w15:val="{A62A972E-1E03-4202-83D1-94CF1A5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3B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2">
    <w:name w:val="Estilo2"/>
    <w:rsid w:val="00AA18AF"/>
    <w:pPr>
      <w:numPr>
        <w:numId w:val="1"/>
      </w:numPr>
    </w:pPr>
  </w:style>
  <w:style w:type="table" w:styleId="Tablaconcuadrcula">
    <w:name w:val="Table Grid"/>
    <w:basedOn w:val="Tablanormal"/>
    <w:rsid w:val="0031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B744D"/>
    <w:pPr>
      <w:spacing w:before="100" w:beforeAutospacing="1" w:after="100" w:afterAutospacing="1"/>
    </w:pPr>
  </w:style>
  <w:style w:type="paragraph" w:styleId="Textoindependiente2">
    <w:name w:val="Body Text 2"/>
    <w:basedOn w:val="Normal"/>
    <w:rsid w:val="00EB744D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60A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6405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05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7746"/>
  </w:style>
  <w:style w:type="character" w:styleId="Refdecomentario">
    <w:name w:val="annotation reference"/>
    <w:rsid w:val="005929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29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2939"/>
  </w:style>
  <w:style w:type="paragraph" w:styleId="Asuntodelcomentario">
    <w:name w:val="annotation subject"/>
    <w:basedOn w:val="Textocomentario"/>
    <w:next w:val="Textocomentario"/>
    <w:link w:val="AsuntodelcomentarioCar"/>
    <w:rsid w:val="00592939"/>
    <w:rPr>
      <w:b/>
      <w:bCs/>
    </w:rPr>
  </w:style>
  <w:style w:type="character" w:customStyle="1" w:styleId="AsuntodelcomentarioCar">
    <w:name w:val="Asunto del comentario Car"/>
    <w:link w:val="Asuntodelcomentario"/>
    <w:rsid w:val="00592939"/>
    <w:rPr>
      <w:b/>
      <w:bCs/>
    </w:rPr>
  </w:style>
  <w:style w:type="paragraph" w:styleId="Textodeglobo">
    <w:name w:val="Balloon Text"/>
    <w:basedOn w:val="Normal"/>
    <w:link w:val="TextodegloboCar"/>
    <w:rsid w:val="005929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929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581C04"/>
    <w:pPr>
      <w:spacing w:before="240" w:after="120"/>
      <w:jc w:val="center"/>
      <w:outlineLvl w:val="0"/>
    </w:pPr>
    <w:rPr>
      <w:rFonts w:ascii="Calibri Light" w:hAnsi="Calibri Light"/>
      <w:b/>
      <w:bCs/>
      <w:color w:val="2F5496"/>
      <w:kern w:val="28"/>
    </w:rPr>
  </w:style>
  <w:style w:type="character" w:customStyle="1" w:styleId="TtuloCar">
    <w:name w:val="Título Car"/>
    <w:link w:val="Ttulo"/>
    <w:rsid w:val="00581C04"/>
    <w:rPr>
      <w:rFonts w:ascii="Calibri Light" w:eastAsia="Times New Roman" w:hAnsi="Calibri Light" w:cs="Times New Roman"/>
      <w:b/>
      <w:bCs/>
      <w:color w:val="2F5496"/>
      <w:kern w:val="28"/>
      <w:sz w:val="24"/>
      <w:szCs w:val="24"/>
    </w:rPr>
  </w:style>
  <w:style w:type="character" w:styleId="Hipervnculo">
    <w:name w:val="Hyperlink"/>
    <w:uiPriority w:val="99"/>
    <w:unhideWhenUsed/>
    <w:rsid w:val="00B7799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B060D"/>
    <w:pPr>
      <w:widowControl w:val="0"/>
      <w:autoSpaceDE w:val="0"/>
      <w:autoSpaceDN w:val="0"/>
      <w:ind w:left="127"/>
    </w:pPr>
    <w:rPr>
      <w:rFonts w:ascii="Segoe UI" w:eastAsia="Segoe UI" w:hAnsi="Segoe UI" w:cs="Segoe U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CD273B"/>
    <w:rPr>
      <w:rFonts w:ascii="Calibri" w:eastAsia="Calibri" w:hAnsi="Calibri" w:cs="Calibri"/>
      <w:sz w:val="22"/>
      <w:szCs w:val="22"/>
    </w:rPr>
  </w:style>
  <w:style w:type="character" w:styleId="Hipervnculovisitado">
    <w:name w:val="FollowedHyperlink"/>
    <w:basedOn w:val="Fuentedeprrafopredeter"/>
    <w:rsid w:val="00663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griddo.comillas.edu/memoria-verificacion-mim-advante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..\..\..\..\Katherine%20Smith\AppData\Local\Packages\Microsoft.Windows.Photos_8wekyb3d8bbwe\TempState\ShareServiceTempFolder\Picture3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372937E829B647AF102F2A5F09D121" ma:contentTypeVersion="17" ma:contentTypeDescription="Crear nuevo documento." ma:contentTypeScope="" ma:versionID="8a0236ff4223cc54c4f1fc25f50e0111">
  <xsd:schema xmlns:xsd="http://www.w3.org/2001/XMLSchema" xmlns:xs="http://www.w3.org/2001/XMLSchema" xmlns:p="http://schemas.microsoft.com/office/2006/metadata/properties" xmlns:ns2="32dcfd58-d72a-4058-ad93-4fd0b6ada948" xmlns:ns3="d06e0c61-3369-4e74-9917-e5c71365d5c9" targetNamespace="http://schemas.microsoft.com/office/2006/metadata/properties" ma:root="true" ma:fieldsID="152b251897e308ec960d962f27dd82cb" ns2:_="" ns3:_="">
    <xsd:import namespace="32dcfd58-d72a-4058-ad93-4fd0b6ada948"/>
    <xsd:import namespace="d06e0c61-3369-4e74-9917-e5c71365d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d58-d72a-4058-ad93-4fd0b6ada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6b5d6cb-00b8-4319-89f4-552cad6aa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stado" ma:index="23" nillable="true" ma:displayName="Estado" ma:format="Dropdown" ma:internalName="Estado">
      <xsd:simpleType>
        <xsd:restriction base="dms:Choice">
          <xsd:enumeration value="En progreso"/>
          <xsd:enumeration value="Revision"/>
          <xsd:enumeration value="Termin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e0c61-3369-4e74-9917-e5c71365d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e850e63-2312-4664-b3fb-4a14892fea8b}" ma:internalName="TaxCatchAll" ma:showField="CatchAllData" ma:web="d06e0c61-3369-4e74-9917-e5c71365d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cfd58-d72a-4058-ad93-4fd0b6ada948">
      <Terms xmlns="http://schemas.microsoft.com/office/infopath/2007/PartnerControls"/>
    </lcf76f155ced4ddcb4097134ff3c332f>
    <Estado xmlns="32dcfd58-d72a-4058-ad93-4fd0b6ada948" xsi:nil="true"/>
    <TaxCatchAll xmlns="d06e0c61-3369-4e74-9917-e5c71365d5c9" xsi:nil="true"/>
  </documentManagement>
</p:properties>
</file>

<file path=customXml/itemProps1.xml><?xml version="1.0" encoding="utf-8"?>
<ds:datastoreItem xmlns:ds="http://schemas.openxmlformats.org/officeDocument/2006/customXml" ds:itemID="{F550DCDC-4CB7-4850-88B1-B8B791494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A4F32-08FC-414D-BAA4-92656A9C8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5968C-873D-4C82-987B-64D785CC3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cfd58-d72a-4058-ad93-4fd0b6ada948"/>
    <ds:schemaRef ds:uri="d06e0c61-3369-4e74-9917-e5c71365d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3FF55-8274-42CD-9A2E-8EA607ACD756}">
  <ds:schemaRefs>
    <ds:schemaRef ds:uri="http://schemas.microsoft.com/office/2006/metadata/properties"/>
    <ds:schemaRef ds:uri="http://schemas.microsoft.com/office/infopath/2007/PartnerControls"/>
    <ds:schemaRef ds:uri="32dcfd58-d72a-4058-ad93-4fd0b6ada948"/>
    <ds:schemaRef ds:uri="d06e0c61-3369-4e74-9917-e5c71365d5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2611</Words>
  <Characters>14925</Characters>
  <Application>Microsoft Office Word</Application>
  <DocSecurity>0</DocSecurity>
  <Lines>124</Lines>
  <Paragraphs>35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FICHA TÉCNICA DE LA ASIGNATURA</vt:lpstr>
      <vt:lpstr>OBJETIVOS Y CONTENIDOS</vt:lpstr>
      <vt:lpstr>METODOLOGÍA DOCENTE</vt:lpstr>
      <vt:lpstr/>
      <vt:lpstr/>
      <vt:lpstr>EVALUACIÓN Y CRITERIOS DE CALIFICACIÓN</vt:lpstr>
      <vt:lpstr/>
      <vt:lpstr>BIBLIOGRAFÍA Y RECURSOS</vt:lpstr>
      <vt:lpstr/>
    </vt:vector>
  </TitlesOfParts>
  <Company/>
  <LinksUpToDate>false</LinksUpToDate>
  <CharactersWithSpaces>17501</CharactersWithSpaces>
  <SharedDoc>false</SharedDoc>
  <HLinks>
    <vt:vector size="6" baseType="variant"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https://acrobat.adobe.com/link/track?uri=urn:aaid:scds:US:9e538b0a-6ac8-3864-9d72-efa03d88a2a0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Teresa López-Rioboo Moreno</cp:lastModifiedBy>
  <cp:revision>22</cp:revision>
  <cp:lastPrinted>2009-06-02T12:16:00Z</cp:lastPrinted>
  <dcterms:created xsi:type="dcterms:W3CDTF">2024-08-01T06:16:00Z</dcterms:created>
  <dcterms:modified xsi:type="dcterms:W3CDTF">2025-08-28T07:25:00Z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0x010100BF372937E829B647AF102F2A5F09D121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2023-06-27T15:59:18Z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ebc4f4fe-da8b-41d8-bfc1-2b88f71fcec6</vt:lpwstr>
  </property>
  <property fmtid="{D5CDD505-2E9C-101B-9397-08002B2CF9AE}" pid="8" name="MSIP_Label_defa4170-0d19-0005-0004-bc88714345d2_ActionId">
    <vt:lpwstr>03f1acfb-2a89-46af-a5c1-4092e6bcc564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