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55F7" w14:textId="53E31494" w:rsidR="006311DD" w:rsidRPr="0059467F" w:rsidRDefault="00B36435" w:rsidP="00581C04">
      <w:pPr>
        <w:autoSpaceDE w:val="0"/>
        <w:autoSpaceDN w:val="0"/>
        <w:adjustRightInd w:val="0"/>
        <w:rPr>
          <w:rFonts w:ascii="Verdana" w:hAnsi="Verdana" w:cs="FuturaStd-Bold"/>
          <w:b/>
          <w:bCs/>
          <w:color w:val="003000"/>
          <w:sz w:val="20"/>
          <w:szCs w:val="20"/>
        </w:rPr>
      </w:pPr>
      <w:r>
        <w:rPr>
          <w:rFonts w:ascii="FuturaStd-Bold" w:hAnsi="FuturaStd-Bold" w:cs="FuturaStd-Bold"/>
          <w:b/>
          <w:bCs/>
          <w:noProof/>
          <w:color w:val="00300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573F2D" wp14:editId="1AC35D68">
                <wp:simplePos x="0" y="0"/>
                <wp:positionH relativeFrom="column">
                  <wp:posOffset>3943350</wp:posOffset>
                </wp:positionH>
                <wp:positionV relativeFrom="paragraph">
                  <wp:posOffset>-571500</wp:posOffset>
                </wp:positionV>
                <wp:extent cx="1600200" cy="457200"/>
                <wp:effectExtent l="13335" t="9525" r="5715" b="9525"/>
                <wp:wrapNone/>
                <wp:docPr id="841931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087A7" w14:textId="77777777" w:rsidR="00537746" w:rsidRPr="0059467F" w:rsidRDefault="00537746" w:rsidP="00537746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9467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GUÍA DOCENTE</w:t>
                            </w:r>
                          </w:p>
                          <w:p w14:paraId="50D0E4B0" w14:textId="0D734B5F" w:rsidR="00537746" w:rsidRPr="0059467F" w:rsidRDefault="00537746" w:rsidP="00537746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9467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CURSO </w:t>
                            </w:r>
                            <w:r w:rsidR="006A3B38" w:rsidRPr="0059467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C70CE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56E0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6A3B38" w:rsidRPr="0059467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C70CE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56E0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73F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5pt;margin-top:-45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">
                <v:textbox>
                  <w:txbxContent>
                    <w:p w14:paraId="303087A7" w14:textId="77777777" w:rsidR="00537746" w:rsidRPr="0059467F" w:rsidRDefault="00537746" w:rsidP="00537746">
                      <w:pPr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59467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GUÍA DOCENTE</w:t>
                      </w:r>
                    </w:p>
                    <w:p w14:paraId="50D0E4B0" w14:textId="0D734B5F" w:rsidR="00537746" w:rsidRPr="0059467F" w:rsidRDefault="00537746" w:rsidP="00537746">
                      <w:pPr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59467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CURSO </w:t>
                      </w:r>
                      <w:r w:rsidR="006A3B38" w:rsidRPr="0059467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20</w:t>
                      </w:r>
                      <w:r w:rsidR="00C70CE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</w:t>
                      </w:r>
                      <w:r w:rsidR="00E56E06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5</w:t>
                      </w:r>
                      <w:r w:rsidR="006A3B38" w:rsidRPr="0059467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-</w:t>
                      </w:r>
                      <w:r w:rsidR="00C70CE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</w:t>
                      </w:r>
                      <w:r w:rsidR="00E56E06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DF1A206" w14:textId="77777777" w:rsidR="00AD2D89" w:rsidRPr="00581C04" w:rsidRDefault="00EB744D" w:rsidP="00581C04">
      <w:pPr>
        <w:pStyle w:val="Ttulo"/>
      </w:pPr>
      <w:r w:rsidRPr="00581C04">
        <w:t>FICHA TÉCNICA DE LA ASIGNATURA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7280"/>
      </w:tblGrid>
      <w:tr w:rsidR="00317D75" w:rsidRPr="00A4769A" w14:paraId="5C775F2A" w14:textId="77777777" w:rsidTr="00510258">
        <w:tc>
          <w:tcPr>
            <w:tcW w:w="9108" w:type="dxa"/>
            <w:gridSpan w:val="2"/>
            <w:shd w:val="clear" w:color="auto" w:fill="2F5496"/>
          </w:tcPr>
          <w:p w14:paraId="79E189FB" w14:textId="77777777" w:rsidR="00317D75" w:rsidRPr="00A4769A" w:rsidRDefault="00317D75" w:rsidP="00272A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72A3E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Datos de la asignatura</w:t>
            </w:r>
          </w:p>
        </w:tc>
      </w:tr>
      <w:tr w:rsidR="00317D75" w:rsidRPr="00A4769A" w14:paraId="172706D1" w14:textId="77777777" w:rsidTr="00C0395F">
        <w:tc>
          <w:tcPr>
            <w:tcW w:w="1828" w:type="dxa"/>
            <w:vAlign w:val="center"/>
          </w:tcPr>
          <w:p w14:paraId="6A8AA732" w14:textId="77777777" w:rsidR="00317D75" w:rsidRPr="00A4769A" w:rsidRDefault="00317D75" w:rsidP="00C0395F">
            <w:pPr>
              <w:rPr>
                <w:rFonts w:ascii="Calibri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Créditos</w:t>
            </w:r>
            <w:r w:rsidR="00EB744D" w:rsidRPr="00A4769A">
              <w:rPr>
                <w:rFonts w:ascii="Calibri" w:hAnsi="Calibri" w:cs="Calibri"/>
                <w:sz w:val="22"/>
                <w:szCs w:val="22"/>
              </w:rPr>
              <w:t xml:space="preserve"> ECTS</w:t>
            </w:r>
          </w:p>
        </w:tc>
        <w:tc>
          <w:tcPr>
            <w:tcW w:w="7280" w:type="dxa"/>
          </w:tcPr>
          <w:p w14:paraId="643D1A4E" w14:textId="2F3009FD" w:rsidR="00317D75" w:rsidRPr="00A4769A" w:rsidRDefault="00B17B80" w:rsidP="00C0395F">
            <w:pPr>
              <w:rPr>
                <w:rFonts w:ascii="Calibri" w:hAnsi="Calibri" w:cs="Calibri"/>
                <w:color w:val="003000"/>
                <w:sz w:val="22"/>
                <w:szCs w:val="22"/>
              </w:rPr>
            </w:pPr>
            <w:r w:rsidRPr="00B17B80">
              <w:rPr>
                <w:rFonts w:ascii="Calibri" w:hAnsi="Calibri" w:cs="Calibri"/>
                <w:color w:val="003000"/>
                <w:sz w:val="22"/>
                <w:szCs w:val="22"/>
              </w:rPr>
              <w:t xml:space="preserve">3 </w:t>
            </w:r>
            <w:proofErr w:type="spellStart"/>
            <w:r w:rsidRPr="00B17B80">
              <w:rPr>
                <w:rFonts w:ascii="Calibri" w:hAnsi="Calibri" w:cs="Calibri"/>
                <w:color w:val="003000"/>
                <w:sz w:val="22"/>
                <w:szCs w:val="22"/>
              </w:rPr>
              <w:t>ects</w:t>
            </w:r>
            <w:proofErr w:type="spellEnd"/>
            <w:r w:rsidRPr="00B17B80">
              <w:rPr>
                <w:rFonts w:ascii="Calibri" w:hAnsi="Calibri" w:cs="Calibri"/>
                <w:color w:val="003000"/>
                <w:sz w:val="22"/>
                <w:szCs w:val="22"/>
              </w:rPr>
              <w:t>. Obligatoria. (T2).</w:t>
            </w:r>
          </w:p>
        </w:tc>
      </w:tr>
      <w:tr w:rsidR="00B77998" w:rsidRPr="00A4769A" w14:paraId="085ECD47" w14:textId="77777777" w:rsidTr="00C0395F">
        <w:tc>
          <w:tcPr>
            <w:tcW w:w="1828" w:type="dxa"/>
            <w:vAlign w:val="center"/>
          </w:tcPr>
          <w:p w14:paraId="4F3D49A8" w14:textId="77777777" w:rsidR="00B77998" w:rsidRPr="00A4769A" w:rsidRDefault="00B77998" w:rsidP="00B77998">
            <w:pPr>
              <w:rPr>
                <w:rFonts w:ascii="Calibri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TÍTULACIÓN</w:t>
            </w:r>
          </w:p>
        </w:tc>
        <w:tc>
          <w:tcPr>
            <w:tcW w:w="7280" w:type="dxa"/>
          </w:tcPr>
          <w:p w14:paraId="7D3F81AD" w14:textId="0E4A0420" w:rsidR="00B77998" w:rsidRPr="007464B9" w:rsidRDefault="00663590" w:rsidP="00B77998">
            <w:pPr>
              <w:rPr>
                <w:rFonts w:ascii="Calibri" w:hAnsi="Calibri" w:cs="Calibri"/>
                <w:color w:val="003000"/>
                <w:sz w:val="22"/>
                <w:szCs w:val="22"/>
              </w:rPr>
            </w:pPr>
            <w:hyperlink r:id="rId11" w:history="1">
              <w:r>
                <w:rPr>
                  <w:rStyle w:val="Hipervnculo"/>
                  <w:rFonts w:ascii="Calibri" w:hAnsi="Calibri" w:cs="Calibri"/>
                  <w:sz w:val="22"/>
                  <w:szCs w:val="22"/>
                </w:rPr>
                <w:t>Máster Universitario en Dirección Internacional de Empresas / Master in International Management por la Universidad Pontificia Comillas</w:t>
              </w:r>
            </w:hyperlink>
          </w:p>
        </w:tc>
      </w:tr>
      <w:tr w:rsidR="00B77998" w:rsidRPr="00A4769A" w14:paraId="1CF6A25B" w14:textId="77777777" w:rsidTr="00AC768A">
        <w:tc>
          <w:tcPr>
            <w:tcW w:w="1828" w:type="dxa"/>
          </w:tcPr>
          <w:p w14:paraId="37F5C0FC" w14:textId="77777777" w:rsidR="00B77998" w:rsidRPr="00A4769A" w:rsidRDefault="00B77998" w:rsidP="00B77998">
            <w:pPr>
              <w:rPr>
                <w:rFonts w:ascii="Calibri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Responsable</w:t>
            </w:r>
          </w:p>
        </w:tc>
        <w:tc>
          <w:tcPr>
            <w:tcW w:w="7280" w:type="dxa"/>
          </w:tcPr>
          <w:p w14:paraId="69F9531E" w14:textId="13C86EEC" w:rsidR="00B77998" w:rsidRPr="00A4769A" w:rsidRDefault="001A3DE1" w:rsidP="00B779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Consuelo Benito</w:t>
            </w:r>
          </w:p>
        </w:tc>
      </w:tr>
      <w:tr w:rsidR="00B77998" w:rsidRPr="00B17B80" w14:paraId="13491FF9" w14:textId="77777777" w:rsidTr="00C0395F">
        <w:tc>
          <w:tcPr>
            <w:tcW w:w="1828" w:type="dxa"/>
          </w:tcPr>
          <w:p w14:paraId="3CBF4B95" w14:textId="77777777" w:rsidR="00B77998" w:rsidRPr="00A4769A" w:rsidRDefault="00B77998" w:rsidP="00B77998">
            <w:pPr>
              <w:rPr>
                <w:rFonts w:ascii="Calibri" w:eastAsia="CenturyGothic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7280" w:type="dxa"/>
          </w:tcPr>
          <w:p w14:paraId="11C37AC2" w14:textId="2CD386A8" w:rsidR="00B77998" w:rsidRPr="001A3DE1" w:rsidRDefault="001A3DE1" w:rsidP="00B77998">
            <w:pPr>
              <w:rPr>
                <w:rFonts w:ascii="Calibri" w:hAnsi="Calibri" w:cs="Calibri"/>
                <w:color w:val="003000"/>
                <w:sz w:val="22"/>
                <w:szCs w:val="22"/>
                <w:lang w:val="en-US"/>
              </w:rPr>
            </w:pPr>
            <w:proofErr w:type="spellStart"/>
            <w:r w:rsidRPr="001A3DE1">
              <w:rPr>
                <w:rFonts w:ascii="Calibri" w:hAnsi="Calibri" w:cs="Calibri"/>
                <w:color w:val="003000"/>
                <w:sz w:val="22"/>
                <w:szCs w:val="22"/>
                <w:lang w:val="en-US"/>
              </w:rPr>
              <w:t>Ética</w:t>
            </w:r>
            <w:proofErr w:type="spellEnd"/>
            <w:r w:rsidRPr="001A3DE1">
              <w:rPr>
                <w:rFonts w:ascii="Calibri" w:hAnsi="Calibri" w:cs="Calibri"/>
                <w:color w:val="003000"/>
                <w:sz w:val="22"/>
                <w:szCs w:val="22"/>
                <w:lang w:val="en-US"/>
              </w:rPr>
              <w:t xml:space="preserve"> y RSC / Business in society: Ethics and CSR</w:t>
            </w:r>
          </w:p>
        </w:tc>
      </w:tr>
      <w:tr w:rsidR="00B77998" w:rsidRPr="00A4769A" w14:paraId="6052D90F" w14:textId="77777777" w:rsidTr="00C0395F">
        <w:tc>
          <w:tcPr>
            <w:tcW w:w="1828" w:type="dxa"/>
          </w:tcPr>
          <w:p w14:paraId="775C4F79" w14:textId="77777777" w:rsidR="00B77998" w:rsidRPr="00A4769A" w:rsidRDefault="00B77998" w:rsidP="00B77998">
            <w:pPr>
              <w:rPr>
                <w:rFonts w:ascii="Calibri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Correo</w:t>
            </w:r>
          </w:p>
        </w:tc>
        <w:tc>
          <w:tcPr>
            <w:tcW w:w="7280" w:type="dxa"/>
          </w:tcPr>
          <w:p w14:paraId="2B61C1C1" w14:textId="099D0A87" w:rsidR="00B77998" w:rsidRPr="00A4769A" w:rsidRDefault="00B8688B" w:rsidP="00B77998">
            <w:pPr>
              <w:rPr>
                <w:rFonts w:ascii="Calibri" w:hAnsi="Calibri" w:cs="Calibri"/>
                <w:color w:val="003000"/>
                <w:sz w:val="22"/>
                <w:szCs w:val="22"/>
              </w:rPr>
            </w:pPr>
            <w:r>
              <w:rPr>
                <w:rFonts w:ascii="Calibri" w:hAnsi="Calibri" w:cs="Calibri"/>
                <w:color w:val="003000"/>
                <w:sz w:val="22"/>
                <w:szCs w:val="22"/>
              </w:rPr>
              <w:t>c.benito@advantere.org</w:t>
            </w:r>
          </w:p>
        </w:tc>
      </w:tr>
    </w:tbl>
    <w:p w14:paraId="655E0D62" w14:textId="77777777" w:rsidR="00AA7A27" w:rsidRPr="00A13961" w:rsidRDefault="00DE03F6" w:rsidP="00581C04">
      <w:pPr>
        <w:pStyle w:val="Ttulo"/>
        <w:rPr>
          <w:sz w:val="32"/>
          <w:szCs w:val="32"/>
        </w:rPr>
      </w:pPr>
      <w:r w:rsidRPr="00A13961">
        <w:t>OBJETIVOS</w:t>
      </w:r>
      <w:r w:rsidR="00AA7A27" w:rsidRPr="00A13961">
        <w:t xml:space="preserve"> Y CONTENIDOS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E03F6" w:rsidRPr="00581C04" w14:paraId="44DCEF9A" w14:textId="77777777" w:rsidTr="00C9460E">
        <w:tc>
          <w:tcPr>
            <w:tcW w:w="9108" w:type="dxa"/>
            <w:tcBorders>
              <w:bottom w:val="single" w:sz="4" w:space="0" w:color="auto"/>
            </w:tcBorders>
            <w:shd w:val="clear" w:color="auto" w:fill="2F5496"/>
          </w:tcPr>
          <w:p w14:paraId="643448E2" w14:textId="77777777" w:rsidR="00DE03F6" w:rsidRPr="00581C04" w:rsidRDefault="00DE03F6" w:rsidP="00EE38C2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OBJETIVOS</w:t>
            </w:r>
          </w:p>
        </w:tc>
      </w:tr>
      <w:tr w:rsidR="00DE03F6" w:rsidRPr="00581C04" w14:paraId="24E297C9" w14:textId="77777777" w:rsidTr="00C9460E">
        <w:tc>
          <w:tcPr>
            <w:tcW w:w="9108" w:type="dxa"/>
            <w:shd w:val="clear" w:color="auto" w:fill="FFFFFF"/>
          </w:tcPr>
          <w:p w14:paraId="49E0C13F" w14:textId="2B592BDE" w:rsidR="00795733" w:rsidRDefault="00B77998" w:rsidP="00795733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CenturyGothic,Bold"/>
                <w:b/>
                <w:bCs/>
                <w:sz w:val="18"/>
                <w:szCs w:val="18"/>
              </w:rPr>
              <w:t>Competencias Generales</w:t>
            </w:r>
          </w:p>
          <w:p w14:paraId="7B200762" w14:textId="77777777" w:rsidR="0024278E" w:rsidRPr="0024278E" w:rsidRDefault="0024278E" w:rsidP="002210C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sz w:val="18"/>
                <w:szCs w:val="18"/>
              </w:rPr>
            </w:pPr>
          </w:p>
          <w:p w14:paraId="40DD5A07" w14:textId="77777777" w:rsidR="001A3DE1" w:rsidRDefault="001A3DE1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CG02</w:t>
            </w: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Gestión de la información y de datos como elementos clave para la toma de decisiones y la identificación, formulación y resolución de problemas empresariales</w:t>
            </w:r>
          </w:p>
          <w:p w14:paraId="197F2E47" w14:textId="77777777" w:rsidR="0024278E" w:rsidRPr="001A3DE1" w:rsidRDefault="0024278E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06D38428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Es capaz de buscar y analizar información procedente de fuentes diversas</w:t>
            </w:r>
          </w:p>
          <w:p w14:paraId="7B819C30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Busca, conoce, sintetiza y utiliza adecuadamente datos primarios y secundarios procedentes de diversas fuentes</w:t>
            </w:r>
          </w:p>
          <w:p w14:paraId="3651DD57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RA3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Busca, conoce, sintetiza y utiliza adecuadamente datos primarios</w:t>
            </w:r>
          </w:p>
          <w:p w14:paraId="7DA52ED7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RA4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Incorpora la información a su propio discurso</w:t>
            </w:r>
          </w:p>
          <w:p w14:paraId="4502DEF3" w14:textId="77777777" w:rsidR="001A3DE1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RA5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Cita adecuadamente las fuentes que utiliza</w:t>
            </w:r>
          </w:p>
          <w:p w14:paraId="29B0CF2C" w14:textId="77777777" w:rsidR="0024278E" w:rsidRPr="0024278E" w:rsidRDefault="0024278E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1A2FD909" w14:textId="77777777" w:rsidR="001A3DE1" w:rsidRDefault="001A3DE1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CG03</w:t>
            </w: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Aprendizaje por proyectos: Capacidad para desarrollar y ejecutar en sus distintas fases proyectos en grupo basados situaciones reales, proponiendo soluciones reales y haciendo eficientes todas las interacciones con el equipo, clientes y cualquier otro participante</w:t>
            </w:r>
          </w:p>
          <w:p w14:paraId="0993E53C" w14:textId="77777777" w:rsidR="0024278E" w:rsidRPr="001A3DE1" w:rsidRDefault="0024278E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38A5F00F" w14:textId="77777777" w:rsidR="001A3DE1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Capacidad para comprometerse en el desarrollo de proyectos colectivos experimentales basados en el mundo real, gestionando y alineando las necesidades del cliente con los recursos disponibles, distribuyendo de manera óptima el trabajo, comunicando y proyectando sus distintas fases, proponiendo soluciones reales y haciendo eficientes todas las interacciones con el equipo, clientes y otros stakeholders</w:t>
            </w:r>
          </w:p>
          <w:p w14:paraId="38F2FA2C" w14:textId="77777777" w:rsidR="0024278E" w:rsidRPr="0024278E" w:rsidRDefault="0024278E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50F7355B" w14:textId="77777777" w:rsidR="001A3DE1" w:rsidRDefault="001A3DE1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CG04</w:t>
            </w: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Ejercicio de una mentalidad global aplicada a la escucha, la negociación y el trabajo en equipos multidisciplinares para poder operar de manera efectiva en distintos cometidos, y, cuando sea apropiado, asumir responsabilidades de liderazgo en una organización internacional</w:t>
            </w:r>
          </w:p>
          <w:p w14:paraId="7451FC33" w14:textId="77777777" w:rsidR="0024278E" w:rsidRPr="001A3DE1" w:rsidRDefault="0024278E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36C6CFF5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Utiliza el diálogo para colaborar y generar buenas relaciones.</w:t>
            </w:r>
          </w:p>
          <w:p w14:paraId="0424B310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Escucha las opiniones de los demás y establece diálogos constructivos</w:t>
            </w:r>
          </w:p>
          <w:p w14:paraId="0EF6241D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RA3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Es capaz de realizar un intercambio persuasivo de ideas a través de un proceso negociador para llegar a acuerdos con otros.</w:t>
            </w:r>
          </w:p>
          <w:p w14:paraId="13D421F6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RA4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Conoce la técnica de debate y la oratoria y sabe emplearla en cuestiones profesionales.</w:t>
            </w:r>
          </w:p>
          <w:p w14:paraId="4C27A166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RA5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Valorar el potencial del conflicto como motor de cambio e innovación.</w:t>
            </w:r>
          </w:p>
          <w:p w14:paraId="2767A763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RA6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Comunica sus ideas de manera efectiva y argumentada</w:t>
            </w:r>
          </w:p>
          <w:p w14:paraId="4E8D58EE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RA7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Busca el valor de los demás miembros del equipo y potencia sus habilidades y fortalezas, haciendo que se sientan parte importante del equipo.</w:t>
            </w:r>
          </w:p>
          <w:p w14:paraId="1F9985BE" w14:textId="77777777" w:rsidR="001A3DE1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RA8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Lidera el trabajo en equipo, organizando y delegando tareas correctamente</w:t>
            </w:r>
          </w:p>
          <w:p w14:paraId="5FFB583C" w14:textId="77777777" w:rsidR="0024278E" w:rsidRPr="0024278E" w:rsidRDefault="0024278E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5FAC9759" w14:textId="77777777" w:rsidR="001A3DE1" w:rsidRDefault="001A3DE1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CG05</w:t>
            </w: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 xml:space="preserve">Compromiso ético en la aplicación de valores morales universales y de la </w:t>
            </w: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lastRenderedPageBreak/>
              <w:t>organización frente a dilemas éticos y de responsabilidad social corporativa, con especial sensibilidad ante la diversidad internacional.</w:t>
            </w:r>
          </w:p>
          <w:p w14:paraId="43D89730" w14:textId="77777777" w:rsidR="0024278E" w:rsidRPr="001A3DE1" w:rsidRDefault="0024278E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7B371C8D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Asume la deontología y los valores asociados al desempeño de la profesión.</w:t>
            </w:r>
          </w:p>
          <w:p w14:paraId="0C4F4AA8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Persigue la excelencia en las actuaciones profesionales.</w:t>
            </w:r>
          </w:p>
          <w:p w14:paraId="58EFC534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RA3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Asume una actitud responsable hacia las personas, y con los medios y los recursos que se utilizan o gestionan en una organización.</w:t>
            </w:r>
          </w:p>
          <w:p w14:paraId="016D423F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RA4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Se preocupe por las consecuencias que su actividad y su conducta pueden tener para los demás.</w:t>
            </w:r>
          </w:p>
          <w:p w14:paraId="57932302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RA5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 xml:space="preserve">Incorpora en su discurso y en sus propuestas de actuaciones, las consecuencias que las mismas pueden tener para los distintos </w:t>
            </w:r>
            <w:proofErr w:type="spellStart"/>
            <w:r w:rsidRPr="0024278E">
              <w:rPr>
                <w:rFonts w:ascii="Verdana" w:hAnsi="Verdana" w:cs="CenturyGothic,Bold"/>
                <w:sz w:val="18"/>
                <w:szCs w:val="18"/>
              </w:rPr>
              <w:t>stakeholders</w:t>
            </w:r>
            <w:proofErr w:type="spellEnd"/>
            <w:r w:rsidRPr="0024278E">
              <w:rPr>
                <w:rFonts w:ascii="Verdana" w:hAnsi="Verdana" w:cs="CenturyGothic,Bold"/>
                <w:sz w:val="18"/>
                <w:szCs w:val="18"/>
              </w:rPr>
              <w:t xml:space="preserve"> de una </w:t>
            </w:r>
            <w:proofErr w:type="spellStart"/>
            <w:r w:rsidRPr="0024278E">
              <w:rPr>
                <w:rFonts w:ascii="Verdana" w:hAnsi="Verdana" w:cs="CenturyGothic,Bold"/>
                <w:sz w:val="18"/>
                <w:szCs w:val="18"/>
              </w:rPr>
              <w:t>organizaciñon</w:t>
            </w:r>
            <w:proofErr w:type="spellEnd"/>
            <w:r w:rsidRPr="0024278E">
              <w:rPr>
                <w:rFonts w:ascii="Verdana" w:hAnsi="Verdana" w:cs="CenturyGothic,Bold"/>
                <w:sz w:val="18"/>
                <w:szCs w:val="18"/>
              </w:rPr>
              <w:t xml:space="preserve"> global.</w:t>
            </w:r>
          </w:p>
          <w:p w14:paraId="42B2DF71" w14:textId="77777777" w:rsidR="001A3DE1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RA6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Comprende y valora perspectivas culturales e ideológicas distintas.</w:t>
            </w:r>
          </w:p>
          <w:p w14:paraId="42CCC978" w14:textId="77777777" w:rsidR="0024278E" w:rsidRPr="0024278E" w:rsidRDefault="0024278E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6332BD94" w14:textId="77777777" w:rsidR="001A3DE1" w:rsidRDefault="001A3DE1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CG07</w:t>
            </w: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Utilizar el pensamiento crítico para la toma de decisiones y la resolución de problemas en los procesos de gestión de empresas u organizaciones</w:t>
            </w:r>
          </w:p>
          <w:p w14:paraId="25652BBF" w14:textId="77777777" w:rsidR="0024278E" w:rsidRPr="001A3DE1" w:rsidRDefault="0024278E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2C9FB434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Es capaz de organizarse y cumplir con los plazos asignados a las tareas</w:t>
            </w:r>
          </w:p>
          <w:p w14:paraId="05D0F5C7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Jerarquiza tiempos y energías a la hora de llevar a efecto su estudio.</w:t>
            </w:r>
          </w:p>
          <w:p w14:paraId="3C718053" w14:textId="77777777" w:rsidR="001A3DE1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RA3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Es capaz de construir un discurso propio, en un contexto de debate y de intercambio de opiniones</w:t>
            </w:r>
          </w:p>
          <w:p w14:paraId="41A0B1BC" w14:textId="77777777" w:rsidR="0024278E" w:rsidRPr="0024278E" w:rsidRDefault="0024278E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6954D05C" w14:textId="77777777" w:rsidR="001A3DE1" w:rsidRDefault="001A3DE1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CG08</w:t>
            </w: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Reconocimiento como ciudadanos globales, que valoran la diversidad y el diálogo intercultural como fuente de enriquecimiento humano</w:t>
            </w:r>
          </w:p>
          <w:p w14:paraId="4B363A8C" w14:textId="77777777" w:rsidR="0024278E" w:rsidRPr="001A3DE1" w:rsidRDefault="0024278E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75CA3BF3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Respeta, valora y celebra la diversidad y tiene una mentalidad cosmopolita</w:t>
            </w:r>
          </w:p>
          <w:p w14:paraId="6A6AD402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Describe la evolución y las principales dimensiones de la globalización.</w:t>
            </w:r>
          </w:p>
          <w:p w14:paraId="1F543EF3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RA3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Explica las funciones de las diferentes instituciones y organizaciones sobre las cuales descansa la ordenación del escenario global actual.</w:t>
            </w:r>
          </w:p>
          <w:p w14:paraId="7DFFAB2B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RA4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Conoce y comprende una variedad de teorías, modelos y herramientas que puede aplicar para analizar y valorar el entorno empresarial global y para resolver problemas y casos prácticos</w:t>
            </w:r>
          </w:p>
          <w:p w14:paraId="545687FB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RA5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Describe las principales teorías del comercio, liberalización e internacionalización utilizadas para entender el entorno empresarial global actual.</w:t>
            </w:r>
          </w:p>
          <w:p w14:paraId="16AB8FAA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RA6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Evalúa críticamente el entorno regulatorio en el que operan los negocios internacionales.</w:t>
            </w:r>
          </w:p>
          <w:p w14:paraId="5D211FB4" w14:textId="4EB31A50" w:rsidR="0073244B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RA7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Identifica las cuestiones sobresalientes que impactan sobre el ambiente de negocios global (tales como responsabilidad social y ética; medioambiente; crisis financiera global) y evalúa las respuestas diversas de empresas y otros organismos internacionales a estas cuestiones.</w:t>
            </w:r>
          </w:p>
          <w:p w14:paraId="20BF6FD2" w14:textId="77777777" w:rsidR="004A060F" w:rsidRDefault="004A060F" w:rsidP="0073244B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0FB7C6D8" w14:textId="7814D8AE" w:rsidR="00B77998" w:rsidRDefault="00B77998" w:rsidP="0073244B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CenturyGothic,Bold"/>
                <w:b/>
                <w:bCs/>
                <w:sz w:val="18"/>
                <w:szCs w:val="18"/>
              </w:rPr>
              <w:t>Competencias Específicas</w:t>
            </w:r>
          </w:p>
          <w:p w14:paraId="58801080" w14:textId="77777777" w:rsidR="0024278E" w:rsidRDefault="0024278E" w:rsidP="0073244B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61131074" w14:textId="77777777" w:rsidR="001A3DE1" w:rsidRDefault="001A3DE1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>CE06</w:t>
            </w: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Capacidad de identificar y resolver los dilemas éticos y de gobierno que se presentan en la actividad empresarial internacional, con base en valores éticos y morales universales y en el conocimiento científico sobre gobierno corporativo, que se materializan en instrumentos de gestión, y con especial sensibilidad ante la diversidad internacional.</w:t>
            </w:r>
          </w:p>
          <w:p w14:paraId="564AD4CD" w14:textId="77777777" w:rsidR="00096C98" w:rsidRPr="001A3DE1" w:rsidRDefault="00096C98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336B24DB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Es capaz de conectar la Ética y la RSE con elementos tales como la Estrategia, el Marketing, la Dirección Financiera y la Gestión de Personas en la organización.</w:t>
            </w:r>
          </w:p>
          <w:p w14:paraId="3071C2EC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Conoce y comprende las distintas teorías sobre el papel de los mecanismos de control en la mejora del desempeño/éxito empresarial.</w:t>
            </w:r>
          </w:p>
          <w:p w14:paraId="174F97A7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RA3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Identifica y localiza las diferencias nacionales de gobierno corporativo en el mundo, y comprende sus ventajas e inconvenientes.</w:t>
            </w:r>
          </w:p>
          <w:p w14:paraId="637992D2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RA4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Conoce las teorías y las herramientas que permiten evaluar y diseñar un determinado sistema de gobierno corporativo.</w:t>
            </w:r>
          </w:p>
          <w:p w14:paraId="4A02621F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RA5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Sabe evaluar el gobierno de una empresa desde la perspectiva de un inversor (o potencial inversor) en dicha compañía.</w:t>
            </w:r>
          </w:p>
          <w:p w14:paraId="587B2550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lastRenderedPageBreak/>
              <w:t>RA6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Conoce la influencia de los principales involucrados en el gobierno de una empresa (el consejo de administración y sus comisiones, y los propietarios</w:t>
            </w:r>
          </w:p>
          <w:p w14:paraId="0753570A" w14:textId="77777777" w:rsidR="001A3DE1" w:rsidRPr="001A3DE1" w:rsidRDefault="001A3DE1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</w:r>
          </w:p>
          <w:p w14:paraId="233EE078" w14:textId="77777777" w:rsidR="001A3DE1" w:rsidRDefault="001A3DE1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>CE10</w:t>
            </w:r>
            <w:r w:rsidRPr="001A3DE1">
              <w:rPr>
                <w:rFonts w:ascii="Verdana" w:hAnsi="Verdana" w:cs="CenturyGothic,Bold"/>
                <w:b/>
                <w:bCs/>
                <w:sz w:val="18"/>
                <w:szCs w:val="18"/>
              </w:rPr>
              <w:tab/>
              <w:t>Capacidad de identificar y de comprender las dinámicas y las prácticas más actuales en la dirección de empresas globales, aplicándolas llegado el caso a situaciones reales.</w:t>
            </w:r>
          </w:p>
          <w:p w14:paraId="303AC86A" w14:textId="77777777" w:rsidR="0024278E" w:rsidRPr="001A3DE1" w:rsidRDefault="0024278E" w:rsidP="001A3DE1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3E361A29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RA1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Exhibe su interés por extender su formación y se muestra actualizado en sus intervenciones.</w:t>
            </w:r>
          </w:p>
          <w:p w14:paraId="3C966412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RA2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Muestra su interés por el contacto con profesionales, participando activamente en aquellas actividades que le permiten aproximarse a la práctica profesional de la dirección internacional.</w:t>
            </w:r>
          </w:p>
          <w:p w14:paraId="7089E3D2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RA3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Conoce y consulta de manera habitual los organismos, los foros profesionales y las publicaciones que le permitan mantenerse actualizado en la</w:t>
            </w:r>
          </w:p>
          <w:p w14:paraId="74F5F4F5" w14:textId="77777777" w:rsidR="001A3DE1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práctica profesional.</w:t>
            </w:r>
          </w:p>
          <w:p w14:paraId="1854148D" w14:textId="1AC35D02" w:rsidR="00B77998" w:rsidRPr="0024278E" w:rsidRDefault="001A3DE1" w:rsidP="0024278E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24278E">
              <w:rPr>
                <w:rFonts w:ascii="Verdana" w:hAnsi="Verdana" w:cs="CenturyGothic,Bold"/>
                <w:sz w:val="18"/>
                <w:szCs w:val="18"/>
              </w:rPr>
              <w:t>RA4</w:t>
            </w:r>
            <w:r w:rsidRPr="0024278E">
              <w:rPr>
                <w:rFonts w:ascii="Verdana" w:hAnsi="Verdana" w:cs="CenturyGothic,Bold"/>
                <w:sz w:val="18"/>
                <w:szCs w:val="18"/>
              </w:rPr>
              <w:tab/>
              <w:t>Identifica mediante el contacto con profesionales, gracias a su participación en casos prácticos y eventos, y la asistencia a conferencias, entre otras actividades, los retos y las herramientas de gestión para las distintas áreas funcionales de una empresa global, siendo capaz de proponer actuaciones para la resolución de problemas reales</w:t>
            </w:r>
          </w:p>
          <w:p w14:paraId="340DBE55" w14:textId="77777777" w:rsidR="00DE03F6" w:rsidRDefault="00DE03F6" w:rsidP="00547C66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4B1CA494" w14:textId="77777777" w:rsidR="0024278E" w:rsidRPr="00581C04" w:rsidRDefault="0024278E" w:rsidP="00547C66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</w:tc>
      </w:tr>
      <w:tr w:rsidR="00A0287F" w:rsidRPr="00581C04" w14:paraId="40401026" w14:textId="77777777" w:rsidTr="00C9460E">
        <w:tc>
          <w:tcPr>
            <w:tcW w:w="9108" w:type="dxa"/>
            <w:shd w:val="clear" w:color="auto" w:fill="2F5496"/>
          </w:tcPr>
          <w:p w14:paraId="23E5C194" w14:textId="77777777" w:rsidR="00AA7A27" w:rsidRPr="00581C04" w:rsidRDefault="00DE03F6" w:rsidP="00EE38C2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lastRenderedPageBreak/>
              <w:t>CONTENIDOS</w:t>
            </w:r>
          </w:p>
        </w:tc>
      </w:tr>
      <w:tr w:rsidR="00AA7A27" w:rsidRPr="00581C04" w14:paraId="04CE45E9" w14:textId="77777777" w:rsidTr="00A0287F">
        <w:tc>
          <w:tcPr>
            <w:tcW w:w="9108" w:type="dxa"/>
            <w:tcBorders>
              <w:bottom w:val="single" w:sz="4" w:space="0" w:color="auto"/>
            </w:tcBorders>
          </w:tcPr>
          <w:p w14:paraId="5E8E7477" w14:textId="77777777" w:rsidR="00B8688B" w:rsidRPr="00014A66" w:rsidRDefault="00B8688B" w:rsidP="00B8688B">
            <w:pPr>
              <w:rPr>
                <w:rFonts w:ascii="Verdana" w:hAnsi="Verdana" w:cs="CenturyGothic,Bold"/>
                <w:b/>
                <w:bCs/>
                <w:color w:val="003000"/>
                <w:sz w:val="18"/>
                <w:szCs w:val="18"/>
              </w:rPr>
            </w:pPr>
            <w:r w:rsidRPr="00014A66">
              <w:rPr>
                <w:rFonts w:ascii="Verdana" w:hAnsi="Verdana" w:cs="CenturyGothic,Bold"/>
                <w:b/>
                <w:bCs/>
                <w:color w:val="003000"/>
                <w:sz w:val="18"/>
                <w:szCs w:val="18"/>
              </w:rPr>
              <w:t>Ética</w:t>
            </w:r>
            <w:r>
              <w:rPr>
                <w:rFonts w:ascii="Verdana" w:hAnsi="Verdana" w:cs="CenturyGothic,Bold"/>
                <w:b/>
                <w:bCs/>
                <w:color w:val="003000"/>
                <w:sz w:val="18"/>
                <w:szCs w:val="18"/>
              </w:rPr>
              <w:t>:</w:t>
            </w:r>
          </w:p>
          <w:p w14:paraId="1A16E44E" w14:textId="77777777" w:rsidR="00B8688B" w:rsidRPr="00014A66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-</w:t>
            </w:r>
            <w:r w:rsidRPr="00014A66">
              <w:rPr>
                <w:rFonts w:ascii="Verdana" w:hAnsi="Verdana" w:cs="CenturyGothic,Bold"/>
                <w:color w:val="003000"/>
                <w:sz w:val="18"/>
                <w:szCs w:val="18"/>
              </w:rPr>
              <w:t>Paradigmas económicos y culturales de nuestro tiempo</w:t>
            </w:r>
          </w:p>
          <w:p w14:paraId="7B414D76" w14:textId="77777777" w:rsidR="00B8688B" w:rsidRPr="00014A66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-</w:t>
            </w:r>
            <w:r w:rsidRPr="00014A66">
              <w:rPr>
                <w:rFonts w:ascii="Verdana" w:hAnsi="Verdana" w:cs="CenturyGothic,Bold"/>
                <w:color w:val="003000"/>
                <w:sz w:val="18"/>
                <w:szCs w:val="18"/>
              </w:rPr>
              <w:t>Concepto y fundamentación antropológica de la ética profesional</w:t>
            </w:r>
          </w:p>
          <w:p w14:paraId="1345B2DD" w14:textId="77777777" w:rsidR="00B8688B" w:rsidRPr="00014A66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-</w:t>
            </w:r>
            <w:r w:rsidRPr="00014A66">
              <w:rPr>
                <w:rFonts w:ascii="Verdana" w:hAnsi="Verdana" w:cs="CenturyGothic,Bold"/>
                <w:color w:val="003000"/>
                <w:sz w:val="18"/>
                <w:szCs w:val="18"/>
              </w:rPr>
              <w:t>Responsabilidad ética en las tomas de decisión ante los diferentes stakeholders de la empresa</w:t>
            </w:r>
          </w:p>
          <w:p w14:paraId="73EB79A9" w14:textId="77777777" w:rsidR="00B8688B" w:rsidRDefault="00B8688B" w:rsidP="00B8688B">
            <w:pPr>
              <w:rPr>
                <w:rFonts w:ascii="Verdana" w:hAnsi="Verdana" w:cs="CenturyGothic,Bold"/>
                <w:b/>
                <w:bCs/>
                <w:color w:val="003000"/>
                <w:sz w:val="18"/>
                <w:szCs w:val="18"/>
              </w:rPr>
            </w:pPr>
          </w:p>
          <w:p w14:paraId="2BA73D22" w14:textId="77777777" w:rsidR="00B8688B" w:rsidRDefault="00B8688B" w:rsidP="00B8688B">
            <w:pPr>
              <w:rPr>
                <w:rFonts w:ascii="Verdana" w:hAnsi="Verdana" w:cs="CenturyGothic,Bold"/>
                <w:b/>
                <w:color w:val="003000"/>
                <w:sz w:val="18"/>
                <w:szCs w:val="18"/>
              </w:rPr>
            </w:pPr>
            <w:r w:rsidRPr="00D21FE6">
              <w:rPr>
                <w:rFonts w:ascii="Verdana" w:hAnsi="Verdana" w:cs="CenturyGothic,Bold"/>
                <w:b/>
                <w:color w:val="003000"/>
                <w:sz w:val="18"/>
                <w:szCs w:val="18"/>
              </w:rPr>
              <w:t>Sostenibilidad</w:t>
            </w:r>
            <w:r>
              <w:rPr>
                <w:rFonts w:ascii="Verdana" w:hAnsi="Verdana" w:cs="CenturyGothic,Bold"/>
                <w:b/>
                <w:color w:val="003000"/>
                <w:sz w:val="18"/>
                <w:szCs w:val="18"/>
              </w:rPr>
              <w:t>:</w:t>
            </w:r>
            <w:r w:rsidRPr="00D21FE6">
              <w:rPr>
                <w:rFonts w:ascii="Verdana" w:hAnsi="Verdana" w:cs="CenturyGothic,Bold"/>
                <w:b/>
                <w:color w:val="003000"/>
                <w:sz w:val="18"/>
                <w:szCs w:val="18"/>
              </w:rPr>
              <w:t xml:space="preserve"> Social, Medioambiental y Económica</w:t>
            </w:r>
          </w:p>
          <w:p w14:paraId="49E11B31" w14:textId="77777777" w:rsidR="00B8688B" w:rsidRPr="00D21FE6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-Retos globales y ODS</w:t>
            </w:r>
          </w:p>
          <w:p w14:paraId="5BDCF879" w14:textId="77777777" w:rsidR="00B8688B" w:rsidRPr="00014A66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-</w:t>
            </w:r>
            <w:r w:rsidRPr="00014A66">
              <w:rPr>
                <w:rFonts w:ascii="Verdana" w:hAnsi="Verdana" w:cs="CenturyGothic,Bold"/>
                <w:color w:val="003000"/>
                <w:sz w:val="18"/>
                <w:szCs w:val="18"/>
              </w:rPr>
              <w:t>Triple cuenta de resultados</w:t>
            </w:r>
          </w:p>
          <w:p w14:paraId="47351359" w14:textId="77777777" w:rsidR="00B8688B" w:rsidRPr="00014A66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-</w:t>
            </w:r>
            <w:r w:rsidRPr="00014A66">
              <w:rPr>
                <w:rFonts w:ascii="Verdana" w:hAnsi="Verdana" w:cs="CenturyGothic,Bold"/>
                <w:color w:val="003000"/>
                <w:sz w:val="18"/>
                <w:szCs w:val="18"/>
              </w:rPr>
              <w:t>Inversión sostenible</w:t>
            </w:r>
          </w:p>
          <w:p w14:paraId="5A340B8E" w14:textId="77777777" w:rsidR="00B8688B" w:rsidRPr="00014A66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-</w:t>
            </w:r>
            <w:r w:rsidRPr="00014A66">
              <w:rPr>
                <w:rFonts w:ascii="Verdana" w:hAnsi="Verdana" w:cs="CenturyGothic,Bold"/>
                <w:color w:val="003000"/>
                <w:sz w:val="18"/>
                <w:szCs w:val="18"/>
              </w:rPr>
              <w:t>Economía circular</w:t>
            </w:r>
          </w:p>
          <w:p w14:paraId="19AC38B4" w14:textId="77777777" w:rsidR="00B8688B" w:rsidRPr="00014A66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-</w:t>
            </w:r>
            <w:r w:rsidRPr="00014A66">
              <w:rPr>
                <w:rFonts w:ascii="Verdana" w:hAnsi="Verdana" w:cs="CenturyGothic,Bold"/>
                <w:color w:val="003000"/>
                <w:sz w:val="18"/>
                <w:szCs w:val="18"/>
              </w:rPr>
              <w:t>Retos de la sostenibilidad</w:t>
            </w:r>
          </w:p>
          <w:p w14:paraId="7F081D5D" w14:textId="77777777" w:rsidR="00B8688B" w:rsidRPr="00014A66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-</w:t>
            </w:r>
            <w:r w:rsidRPr="00014A66">
              <w:rPr>
                <w:rFonts w:ascii="Verdana" w:hAnsi="Verdana" w:cs="CenturyGothic,Bold"/>
                <w:color w:val="003000"/>
                <w:sz w:val="18"/>
                <w:szCs w:val="18"/>
              </w:rPr>
              <w:t>Ecología integral</w:t>
            </w:r>
          </w:p>
          <w:p w14:paraId="755B8007" w14:textId="77777777" w:rsidR="00B8688B" w:rsidRPr="00014A66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-</w:t>
            </w:r>
            <w:r w:rsidRPr="00014A66">
              <w:rPr>
                <w:rFonts w:ascii="Verdana" w:hAnsi="Verdana" w:cs="CenturyGothic,Bold"/>
                <w:color w:val="003000"/>
                <w:sz w:val="18"/>
                <w:szCs w:val="18"/>
              </w:rPr>
              <w:t>Impacto Social</w:t>
            </w:r>
          </w:p>
          <w:p w14:paraId="524B8780" w14:textId="77777777" w:rsidR="00B8688B" w:rsidRPr="00014A66" w:rsidRDefault="00B8688B" w:rsidP="00B8688B">
            <w:pPr>
              <w:rPr>
                <w:rFonts w:ascii="Verdana" w:hAnsi="Verdana" w:cs="CenturyGothic,Bold"/>
                <w:b/>
                <w:bCs/>
                <w:color w:val="003000"/>
                <w:sz w:val="18"/>
                <w:szCs w:val="18"/>
              </w:rPr>
            </w:pPr>
          </w:p>
          <w:p w14:paraId="369A1630" w14:textId="77777777" w:rsidR="00B8688B" w:rsidRPr="00014A66" w:rsidRDefault="00B8688B" w:rsidP="00B8688B">
            <w:pPr>
              <w:rPr>
                <w:rFonts w:ascii="Verdana" w:hAnsi="Verdana" w:cs="CenturyGothic,Bold"/>
                <w:b/>
                <w:bCs/>
                <w:color w:val="003000"/>
                <w:sz w:val="18"/>
                <w:szCs w:val="18"/>
              </w:rPr>
            </w:pPr>
            <w:r w:rsidRPr="00014A66">
              <w:rPr>
                <w:rFonts w:ascii="Verdana" w:hAnsi="Verdana" w:cs="CenturyGothic,Bold"/>
                <w:b/>
                <w:bCs/>
                <w:color w:val="003000"/>
                <w:sz w:val="18"/>
                <w:szCs w:val="18"/>
              </w:rPr>
              <w:t>Responsabilidad Social Corporativa</w:t>
            </w:r>
          </w:p>
          <w:p w14:paraId="5051FD5D" w14:textId="77777777" w:rsidR="00B8688B" w:rsidRPr="00014A66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-</w:t>
            </w:r>
            <w:r w:rsidRPr="00014A66">
              <w:rPr>
                <w:rFonts w:ascii="Verdana" w:hAnsi="Verdana" w:cs="CenturyGothic,Bold"/>
                <w:color w:val="003000"/>
                <w:sz w:val="18"/>
                <w:szCs w:val="18"/>
              </w:rPr>
              <w:t>Gestión de grupos de interés</w:t>
            </w:r>
          </w:p>
          <w:p w14:paraId="7471AF06" w14:textId="77777777" w:rsidR="00B8688B" w:rsidRPr="00014A66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-</w:t>
            </w:r>
            <w:r w:rsidRPr="00014A66">
              <w:rPr>
                <w:rFonts w:ascii="Verdana" w:hAnsi="Verdana" w:cs="CenturyGothic,Bold"/>
                <w:color w:val="003000"/>
                <w:sz w:val="18"/>
                <w:szCs w:val="18"/>
              </w:rPr>
              <w:t>Institucionalización de la Responsabilidad Social Corporativa</w:t>
            </w:r>
          </w:p>
          <w:p w14:paraId="48547C01" w14:textId="77777777" w:rsidR="00B8688B" w:rsidRPr="00014A66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-</w:t>
            </w:r>
            <w:r w:rsidRPr="00014A66">
              <w:rPr>
                <w:rFonts w:ascii="Verdana" w:hAnsi="Verdana" w:cs="CenturyGothic,Bold"/>
                <w:color w:val="003000"/>
                <w:sz w:val="18"/>
                <w:szCs w:val="18"/>
              </w:rPr>
              <w:t>Estrategia de valor compartido</w:t>
            </w:r>
          </w:p>
          <w:p w14:paraId="6C2611E5" w14:textId="77777777" w:rsidR="00B8688B" w:rsidRPr="00014A66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-</w:t>
            </w:r>
            <w:r w:rsidRPr="00014A66">
              <w:rPr>
                <w:rFonts w:ascii="Verdana" w:hAnsi="Verdana" w:cs="CenturyGothic,Bold"/>
                <w:color w:val="003000"/>
                <w:sz w:val="18"/>
                <w:szCs w:val="18"/>
              </w:rPr>
              <w:t>Activos y recursos intangibles</w:t>
            </w:r>
          </w:p>
          <w:p w14:paraId="0B896EBD" w14:textId="77777777" w:rsidR="00B8688B" w:rsidRPr="00014A66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-</w:t>
            </w:r>
            <w:r w:rsidRPr="00014A66">
              <w:rPr>
                <w:rFonts w:ascii="Verdana" w:hAnsi="Verdana" w:cs="CenturyGothic,Bold"/>
                <w:color w:val="003000"/>
                <w:sz w:val="18"/>
                <w:szCs w:val="18"/>
              </w:rPr>
              <w:t>Medición de impacto</w:t>
            </w:r>
          </w:p>
          <w:p w14:paraId="3269F58B" w14:textId="77777777" w:rsidR="00B8688B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-</w:t>
            </w:r>
            <w:r w:rsidRPr="00014A66">
              <w:rPr>
                <w:rFonts w:ascii="Verdana" w:hAnsi="Verdana" w:cs="CenturyGothic,Bold"/>
                <w:color w:val="003000"/>
                <w:sz w:val="18"/>
                <w:szCs w:val="18"/>
              </w:rPr>
              <w:t>Certificaciones</w:t>
            </w:r>
          </w:p>
          <w:p w14:paraId="25FDA7C5" w14:textId="77777777" w:rsidR="00B8688B" w:rsidRDefault="00B8688B" w:rsidP="00B8688B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</w:p>
          <w:p w14:paraId="1D41EA82" w14:textId="0F19F4FB" w:rsidR="0080702C" w:rsidRPr="00581C04" w:rsidRDefault="00B8688B" w:rsidP="00B8688B">
            <w:pPr>
              <w:rPr>
                <w:rFonts w:ascii="Verdana" w:hAnsi="Verdana" w:cs="CenturyGothic,Bold"/>
                <w:b/>
                <w:bCs/>
                <w:color w:val="003000"/>
                <w:sz w:val="18"/>
                <w:szCs w:val="18"/>
              </w:rPr>
            </w:pPr>
            <w:r>
              <w:rPr>
                <w:rFonts w:ascii="Verdana" w:hAnsi="Verdana" w:cs="CenturyGothic,Bold"/>
                <w:color w:val="003000"/>
                <w:sz w:val="18"/>
                <w:szCs w:val="18"/>
              </w:rPr>
              <w:t>Parte de estos contenidos serán reforzados y profundizados durante la estancia académica en la universidad de Georgetown.</w:t>
            </w:r>
          </w:p>
        </w:tc>
      </w:tr>
    </w:tbl>
    <w:p w14:paraId="785CB676" w14:textId="77777777" w:rsidR="00A20E6B" w:rsidRPr="00581C04" w:rsidRDefault="00A20E6B" w:rsidP="00581C04">
      <w:pPr>
        <w:pStyle w:val="Ttulo"/>
      </w:pPr>
      <w:r w:rsidRPr="00581C04">
        <w:t>METODOLOGÍA DOCENTE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242033" w:rsidRPr="00581C04" w14:paraId="3DF97880" w14:textId="77777777" w:rsidTr="00C9460E">
        <w:tc>
          <w:tcPr>
            <w:tcW w:w="9039" w:type="dxa"/>
            <w:tcBorders>
              <w:bottom w:val="single" w:sz="4" w:space="0" w:color="auto"/>
            </w:tcBorders>
            <w:shd w:val="clear" w:color="auto" w:fill="2F5496"/>
          </w:tcPr>
          <w:p w14:paraId="17D0BD43" w14:textId="77777777" w:rsidR="0068491A" w:rsidRPr="00581C04" w:rsidRDefault="0068491A">
            <w:pPr>
              <w:rPr>
                <w:rFonts w:ascii="Verdana" w:hAnsi="Verdana"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Aspectos metodológicos generales de la asignatura</w:t>
            </w:r>
          </w:p>
        </w:tc>
      </w:tr>
      <w:tr w:rsidR="0068491A" w:rsidRPr="0059467F" w14:paraId="4DA24070" w14:textId="77777777" w:rsidTr="00C9460E">
        <w:tc>
          <w:tcPr>
            <w:tcW w:w="9039" w:type="dxa"/>
            <w:tcBorders>
              <w:bottom w:val="single" w:sz="4" w:space="0" w:color="auto"/>
            </w:tcBorders>
            <w:shd w:val="clear" w:color="auto" w:fill="FFFFFF"/>
          </w:tcPr>
          <w:p w14:paraId="01821972" w14:textId="77777777" w:rsidR="00B8688B" w:rsidRPr="0030010D" w:rsidRDefault="00B8688B" w:rsidP="00B8688B">
            <w:pPr>
              <w:pStyle w:val="TableParagraph"/>
              <w:spacing w:line="304" w:lineRule="auto"/>
              <w:ind w:left="0" w:right="110"/>
              <w:jc w:val="both"/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</w:pPr>
            <w:r w:rsidRPr="0030010D"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  <w:t>Clases Magistrales: El profesor</w:t>
            </w:r>
            <w:r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  <w:t>, tanto en Madrid como en la estancia en Georgetown,</w:t>
            </w:r>
            <w:r w:rsidRPr="0030010D"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  <w:t xml:space="preserve"> utilizando la metodología de la clase magistral, ofrecerá un marco teórico y conceptual de la disciplina y de cada tema, subrayando los aspectos y elementos fundamentales para su comprensión. </w:t>
            </w:r>
          </w:p>
          <w:p w14:paraId="7716D9EA" w14:textId="77777777" w:rsidR="00B8688B" w:rsidRPr="0030010D" w:rsidRDefault="00B8688B" w:rsidP="00B8688B">
            <w:pPr>
              <w:pStyle w:val="TableParagraph"/>
              <w:spacing w:line="304" w:lineRule="auto"/>
              <w:ind w:right="110"/>
              <w:jc w:val="both"/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</w:pPr>
          </w:p>
          <w:p w14:paraId="42B2EC5B" w14:textId="77777777" w:rsidR="00B8688B" w:rsidRPr="0030010D" w:rsidRDefault="00B8688B" w:rsidP="00B8688B">
            <w:pPr>
              <w:pStyle w:val="TableParagraph"/>
              <w:spacing w:line="304" w:lineRule="auto"/>
              <w:ind w:left="0" w:right="110"/>
              <w:jc w:val="both"/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  <w:t>Proyecto de Impacto Social</w:t>
            </w:r>
            <w:r w:rsidRPr="0030010D"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  <w:t xml:space="preserve">: </w:t>
            </w:r>
            <w:r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  <w:t xml:space="preserve">Los alumnos en grupos participarán en un reto social en colaboración con una empresa u organización social real. </w:t>
            </w:r>
            <w:r w:rsidRPr="0030010D"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  <w:t xml:space="preserve">En </w:t>
            </w:r>
            <w:r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  <w:t xml:space="preserve">el mismo, </w:t>
            </w:r>
            <w:r w:rsidRPr="0030010D"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  <w:t xml:space="preserve">analizarán situaciones o </w:t>
            </w:r>
            <w:r w:rsidRPr="0030010D"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  <w:lastRenderedPageBreak/>
              <w:t xml:space="preserve">cuestiones que permitan aplicar aspectos indicados en la teoría y que favorezcan el desarrollo de la capacidad argumentativa, el análisis, la síntesis y </w:t>
            </w:r>
            <w:r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  <w:t xml:space="preserve">el trabajo en grupo con impacto. </w:t>
            </w:r>
            <w:r w:rsidRPr="0030010D"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  <w:t xml:space="preserve"> </w:t>
            </w:r>
          </w:p>
          <w:p w14:paraId="6522384C" w14:textId="77777777" w:rsidR="00B8688B" w:rsidRPr="0030010D" w:rsidRDefault="00B8688B" w:rsidP="00B8688B">
            <w:pPr>
              <w:pStyle w:val="TableParagraph"/>
              <w:spacing w:line="304" w:lineRule="auto"/>
              <w:ind w:left="0" w:right="110"/>
              <w:jc w:val="both"/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</w:pPr>
          </w:p>
          <w:p w14:paraId="6CD6A242" w14:textId="77777777" w:rsidR="00B8688B" w:rsidRDefault="00B8688B" w:rsidP="00B8688B">
            <w:pPr>
              <w:pStyle w:val="TableParagraph"/>
              <w:ind w:left="0"/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  <w:t>Este proyecto será presentado por los alumnos ante la organización colaboradora y ante diversos profesores de la Universidad de Georgetown durante la estancia residencial allí.</w:t>
            </w:r>
          </w:p>
          <w:p w14:paraId="011BB857" w14:textId="77777777" w:rsidR="00B8688B" w:rsidRDefault="00B8688B" w:rsidP="00B8688B">
            <w:pPr>
              <w:pStyle w:val="TableParagraph"/>
              <w:ind w:left="0"/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</w:pPr>
          </w:p>
          <w:p w14:paraId="1F7B868C" w14:textId="77777777" w:rsidR="00B8688B" w:rsidRPr="00EB060D" w:rsidRDefault="00B8688B" w:rsidP="00B8688B">
            <w:pPr>
              <w:pStyle w:val="TableParagraph"/>
              <w:ind w:left="0"/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</w:pPr>
            <w:r w:rsidRPr="00EB060D"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  <w:t>Estudio individual.</w:t>
            </w:r>
          </w:p>
          <w:p w14:paraId="60E57164" w14:textId="77777777" w:rsidR="00B8688B" w:rsidRPr="00EB060D" w:rsidRDefault="00B8688B" w:rsidP="00B8688B">
            <w:pPr>
              <w:pStyle w:val="TableParagraph"/>
              <w:spacing w:before="9"/>
              <w:ind w:left="0"/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</w:pPr>
          </w:p>
          <w:p w14:paraId="3F31CA56" w14:textId="5AB26330" w:rsidR="00720B98" w:rsidRPr="00720B98" w:rsidRDefault="00B8688B" w:rsidP="008068EA">
            <w:pPr>
              <w:pStyle w:val="TableParagraph"/>
              <w:spacing w:line="304" w:lineRule="auto"/>
              <w:ind w:left="0"/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</w:pPr>
            <w:r w:rsidRPr="00EB060D">
              <w:rPr>
                <w:rFonts w:ascii="Verdana" w:eastAsia="Times New Roman" w:hAnsi="Verdana" w:cs="CenturyGothic,Bold"/>
                <w:color w:val="003000"/>
                <w:sz w:val="18"/>
                <w:szCs w:val="18"/>
                <w:lang w:val="es-ES" w:eastAsia="es-ES"/>
              </w:rPr>
              <w:t>Lectura individual de textos de diferente tipo (casos, libros, revistas, artículos, prensa, publicaciones en Internet, informes sobre experiencias prácticas, etc.) relacionados con las materias de estudio.</w:t>
            </w:r>
          </w:p>
          <w:p w14:paraId="5014EBAE" w14:textId="2501ECF0" w:rsidR="00242033" w:rsidRPr="00242033" w:rsidRDefault="00242033" w:rsidP="00720B98">
            <w:pPr>
              <w:rPr>
                <w:rFonts w:ascii="Verdana" w:hAnsi="Verdana" w:cs="CenturyGothic,Bold"/>
                <w:sz w:val="20"/>
                <w:szCs w:val="20"/>
              </w:rPr>
            </w:pPr>
          </w:p>
        </w:tc>
      </w:tr>
    </w:tbl>
    <w:p w14:paraId="6E712179" w14:textId="77777777" w:rsidR="00E55E69" w:rsidRDefault="00E55E69" w:rsidP="00581C04">
      <w:pPr>
        <w:pStyle w:val="Ttul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168"/>
        <w:gridCol w:w="1695"/>
      </w:tblGrid>
      <w:tr w:rsidR="007C207F" w:rsidRPr="00581C04" w14:paraId="0AD80042" w14:textId="77777777" w:rsidTr="00F579D4">
        <w:trPr>
          <w:trHeight w:val="504"/>
        </w:trPr>
        <w:tc>
          <w:tcPr>
            <w:tcW w:w="6204" w:type="dxa"/>
            <w:shd w:val="clear" w:color="auto" w:fill="2F5496"/>
            <w:vAlign w:val="center"/>
          </w:tcPr>
          <w:p w14:paraId="6089EF49" w14:textId="77777777" w:rsidR="007C207F" w:rsidRPr="00581C04" w:rsidRDefault="007C207F" w:rsidP="00F579D4">
            <w:pPr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Actividades Formativas</w:t>
            </w:r>
          </w:p>
        </w:tc>
        <w:tc>
          <w:tcPr>
            <w:tcW w:w="1168" w:type="dxa"/>
            <w:shd w:val="clear" w:color="auto" w:fill="2F5496"/>
            <w:vAlign w:val="center"/>
          </w:tcPr>
          <w:p w14:paraId="26ADA83A" w14:textId="77777777" w:rsidR="007C207F" w:rsidRPr="00581C04" w:rsidRDefault="007C207F" w:rsidP="00F579D4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Horas</w:t>
            </w:r>
          </w:p>
        </w:tc>
        <w:tc>
          <w:tcPr>
            <w:tcW w:w="1695" w:type="dxa"/>
            <w:shd w:val="clear" w:color="auto" w:fill="2F5496"/>
          </w:tcPr>
          <w:p w14:paraId="6F1B7157" w14:textId="77777777" w:rsidR="007C207F" w:rsidRPr="00581C04" w:rsidRDefault="007C207F" w:rsidP="00F579D4">
            <w:pPr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% Presencialidad</w:t>
            </w:r>
          </w:p>
        </w:tc>
      </w:tr>
      <w:tr w:rsidR="007C207F" w:rsidRPr="00581C04" w14:paraId="4A2EFCA0" w14:textId="77777777" w:rsidTr="00F579D4">
        <w:trPr>
          <w:trHeight w:val="252"/>
        </w:trPr>
        <w:tc>
          <w:tcPr>
            <w:tcW w:w="6204" w:type="dxa"/>
          </w:tcPr>
          <w:p w14:paraId="1B8E9BCD" w14:textId="77777777" w:rsidR="007C207F" w:rsidRPr="00581C04" w:rsidRDefault="007C207F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Estudio individual, documentación y lectura organizada</w:t>
            </w:r>
          </w:p>
        </w:tc>
        <w:tc>
          <w:tcPr>
            <w:tcW w:w="1168" w:type="dxa"/>
          </w:tcPr>
          <w:p w14:paraId="48FBC750" w14:textId="0650802D" w:rsidR="007C207F" w:rsidRPr="00581C04" w:rsidRDefault="007C207F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1695" w:type="dxa"/>
          </w:tcPr>
          <w:p w14:paraId="7E1A189B" w14:textId="77777777" w:rsidR="007C207F" w:rsidRDefault="007C207F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7C207F" w:rsidRPr="00581C04" w14:paraId="6CEC9376" w14:textId="77777777" w:rsidTr="00F579D4">
        <w:trPr>
          <w:trHeight w:val="252"/>
        </w:trPr>
        <w:tc>
          <w:tcPr>
            <w:tcW w:w="6204" w:type="dxa"/>
          </w:tcPr>
          <w:p w14:paraId="079E6BCE" w14:textId="77777777" w:rsidR="007C207F" w:rsidRPr="00581C04" w:rsidRDefault="007C207F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Análisis y resolución de casos y ejercicios, individuales o colectivos</w:t>
            </w:r>
          </w:p>
        </w:tc>
        <w:tc>
          <w:tcPr>
            <w:tcW w:w="1168" w:type="dxa"/>
          </w:tcPr>
          <w:p w14:paraId="639A83F8" w14:textId="36D6C76A" w:rsidR="007C207F" w:rsidRPr="00581C04" w:rsidRDefault="007C207F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1695" w:type="dxa"/>
          </w:tcPr>
          <w:p w14:paraId="39C59B88" w14:textId="77777777" w:rsidR="007C207F" w:rsidRDefault="007C207F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</w:tr>
      <w:tr w:rsidR="007C207F" w:rsidRPr="00581C04" w14:paraId="25FE6969" w14:textId="77777777" w:rsidTr="00F579D4">
        <w:trPr>
          <w:trHeight w:val="252"/>
        </w:trPr>
        <w:tc>
          <w:tcPr>
            <w:tcW w:w="6204" w:type="dxa"/>
          </w:tcPr>
          <w:p w14:paraId="4AE1F4A7" w14:textId="77777777" w:rsidR="007C207F" w:rsidRPr="00581C04" w:rsidRDefault="007C207F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Lecciones de carácter expositivo</w:t>
            </w:r>
          </w:p>
        </w:tc>
        <w:tc>
          <w:tcPr>
            <w:tcW w:w="1168" w:type="dxa"/>
          </w:tcPr>
          <w:p w14:paraId="59737BF7" w14:textId="6B65022D" w:rsidR="007C207F" w:rsidRPr="00581C04" w:rsidRDefault="007C207F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695" w:type="dxa"/>
          </w:tcPr>
          <w:p w14:paraId="3E678FA4" w14:textId="77777777" w:rsidR="007C207F" w:rsidRDefault="007C207F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7C207F" w:rsidRPr="00581C04" w14:paraId="64110755" w14:textId="77777777" w:rsidTr="00F579D4">
        <w:trPr>
          <w:trHeight w:val="252"/>
        </w:trPr>
        <w:tc>
          <w:tcPr>
            <w:tcW w:w="6204" w:type="dxa"/>
          </w:tcPr>
          <w:p w14:paraId="2C1EAB06" w14:textId="77777777" w:rsidR="007C207F" w:rsidRPr="00581C04" w:rsidRDefault="007C207F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Aprendizaje colaborativo</w:t>
            </w:r>
          </w:p>
        </w:tc>
        <w:tc>
          <w:tcPr>
            <w:tcW w:w="1168" w:type="dxa"/>
          </w:tcPr>
          <w:p w14:paraId="2F93E2C4" w14:textId="4D0270B6" w:rsidR="007C207F" w:rsidRPr="00581C04" w:rsidRDefault="007C207F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1695" w:type="dxa"/>
          </w:tcPr>
          <w:p w14:paraId="576F4E05" w14:textId="77777777" w:rsidR="007C207F" w:rsidRDefault="007C207F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7C207F" w:rsidRPr="00581C04" w14:paraId="5A214753" w14:textId="77777777" w:rsidTr="00F579D4">
        <w:trPr>
          <w:trHeight w:val="252"/>
        </w:trPr>
        <w:tc>
          <w:tcPr>
            <w:tcW w:w="6204" w:type="dxa"/>
          </w:tcPr>
          <w:p w14:paraId="7C5328D5" w14:textId="77777777" w:rsidR="007C207F" w:rsidRPr="00581C04" w:rsidRDefault="007C207F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Presentaciones orales de temas, casos, ejercicios y trabajos</w:t>
            </w:r>
          </w:p>
        </w:tc>
        <w:tc>
          <w:tcPr>
            <w:tcW w:w="1168" w:type="dxa"/>
          </w:tcPr>
          <w:p w14:paraId="1D52753B" w14:textId="430F639F" w:rsidR="007C207F" w:rsidRPr="00581C04" w:rsidRDefault="007C207F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95" w:type="dxa"/>
          </w:tcPr>
          <w:p w14:paraId="7F682A07" w14:textId="77777777" w:rsidR="007C207F" w:rsidRDefault="007C207F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7C207F" w:rsidRPr="00581C04" w14:paraId="2B61281A" w14:textId="77777777" w:rsidTr="00F579D4">
        <w:trPr>
          <w:trHeight w:val="252"/>
        </w:trPr>
        <w:tc>
          <w:tcPr>
            <w:tcW w:w="6204" w:type="dxa"/>
          </w:tcPr>
          <w:p w14:paraId="49BA33DD" w14:textId="77777777" w:rsidR="007C207F" w:rsidRPr="00581C04" w:rsidRDefault="007C207F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Monografía de carácter teórico y/o práctico</w:t>
            </w:r>
          </w:p>
        </w:tc>
        <w:tc>
          <w:tcPr>
            <w:tcW w:w="1168" w:type="dxa"/>
          </w:tcPr>
          <w:p w14:paraId="076470AB" w14:textId="495BF919" w:rsidR="007C207F" w:rsidRPr="00581C04" w:rsidRDefault="007C207F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95" w:type="dxa"/>
          </w:tcPr>
          <w:p w14:paraId="3342F942" w14:textId="77777777" w:rsidR="007C207F" w:rsidRDefault="007C207F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7C207F" w:rsidRPr="00581C04" w14:paraId="4CE8948F" w14:textId="77777777" w:rsidTr="00F579D4">
        <w:trPr>
          <w:trHeight w:val="252"/>
        </w:trPr>
        <w:tc>
          <w:tcPr>
            <w:tcW w:w="6204" w:type="dxa"/>
          </w:tcPr>
          <w:p w14:paraId="494C4017" w14:textId="77777777" w:rsidR="007C207F" w:rsidRPr="00C6566D" w:rsidRDefault="007C207F" w:rsidP="00F579D4">
            <w:pPr>
              <w:rPr>
                <w:rFonts w:ascii="Verdana" w:hAnsi="Verdana"/>
                <w:sz w:val="18"/>
                <w:szCs w:val="18"/>
              </w:rPr>
            </w:pPr>
            <w:r w:rsidRPr="00A933A3">
              <w:rPr>
                <w:rFonts w:ascii="Verdana" w:hAnsi="Verdana"/>
                <w:sz w:val="18"/>
                <w:szCs w:val="18"/>
              </w:rPr>
              <w:t>Análisis, estudio y resolución de casos de negocio en empresas u organizaciones reales</w:t>
            </w:r>
          </w:p>
        </w:tc>
        <w:tc>
          <w:tcPr>
            <w:tcW w:w="1168" w:type="dxa"/>
          </w:tcPr>
          <w:p w14:paraId="0D43999C" w14:textId="3109036C" w:rsidR="007C207F" w:rsidRDefault="007C207F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695" w:type="dxa"/>
          </w:tcPr>
          <w:p w14:paraId="7568B4AF" w14:textId="77777777" w:rsidR="007C207F" w:rsidRDefault="007C207F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</w:tr>
    </w:tbl>
    <w:p w14:paraId="6DB58FA0" w14:textId="77777777" w:rsidR="00E55E69" w:rsidRDefault="00E55E69" w:rsidP="007C207F">
      <w:pPr>
        <w:pStyle w:val="Ttulo"/>
        <w:jc w:val="left"/>
      </w:pPr>
    </w:p>
    <w:p w14:paraId="648ED470" w14:textId="051E126D" w:rsidR="006375A4" w:rsidRPr="00581C04" w:rsidRDefault="006375A4" w:rsidP="00581C04">
      <w:pPr>
        <w:pStyle w:val="Ttulo"/>
      </w:pPr>
      <w:r w:rsidRPr="00581C04">
        <w:t>EVALUACIÓN Y CRITERIOS DE CALIFICACIÓN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0"/>
        <w:gridCol w:w="1600"/>
      </w:tblGrid>
      <w:tr w:rsidR="00E522A4" w:rsidRPr="00581C04" w14:paraId="0B2B3A1F" w14:textId="77777777" w:rsidTr="007C207F">
        <w:trPr>
          <w:trHeight w:val="504"/>
        </w:trPr>
        <w:tc>
          <w:tcPr>
            <w:tcW w:w="7580" w:type="dxa"/>
            <w:shd w:val="clear" w:color="auto" w:fill="2F5496"/>
            <w:vAlign w:val="center"/>
          </w:tcPr>
          <w:p w14:paraId="5678BF07" w14:textId="77777777" w:rsidR="00E522A4" w:rsidRPr="00581C04" w:rsidRDefault="00E522A4">
            <w:pPr>
              <w:rPr>
                <w:rFonts w:ascii="Verdana" w:hAnsi="Verdana"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Actividades de evaluación</w:t>
            </w:r>
          </w:p>
        </w:tc>
        <w:tc>
          <w:tcPr>
            <w:tcW w:w="1600" w:type="dxa"/>
            <w:shd w:val="clear" w:color="auto" w:fill="2F5496"/>
            <w:vAlign w:val="center"/>
          </w:tcPr>
          <w:p w14:paraId="7145506C" w14:textId="77777777" w:rsidR="00E522A4" w:rsidRPr="00581C04" w:rsidRDefault="00E522A4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/>
                <w:b/>
                <w:color w:val="FFFFFF"/>
                <w:sz w:val="18"/>
                <w:szCs w:val="18"/>
              </w:rPr>
              <w:t>Peso (%)</w:t>
            </w:r>
          </w:p>
        </w:tc>
      </w:tr>
      <w:tr w:rsidR="008068EA" w:rsidRPr="00581C04" w14:paraId="3121D650" w14:textId="77777777" w:rsidTr="007C207F">
        <w:trPr>
          <w:trHeight w:val="252"/>
        </w:trPr>
        <w:tc>
          <w:tcPr>
            <w:tcW w:w="7580" w:type="dxa"/>
          </w:tcPr>
          <w:p w14:paraId="251A588B" w14:textId="0736F2B2" w:rsidR="008068EA" w:rsidRPr="00581C04" w:rsidRDefault="008068EA" w:rsidP="008068EA">
            <w:pPr>
              <w:rPr>
                <w:rFonts w:ascii="Verdana" w:hAnsi="Verdana"/>
                <w:sz w:val="18"/>
                <w:szCs w:val="18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Evaluación de trabajos monográficos o de investigación, individuales o colectivos</w:t>
            </w:r>
          </w:p>
        </w:tc>
        <w:tc>
          <w:tcPr>
            <w:tcW w:w="1600" w:type="dxa"/>
          </w:tcPr>
          <w:p w14:paraId="7EC39B18" w14:textId="0CCB92E9" w:rsidR="008068EA" w:rsidRPr="00581C04" w:rsidRDefault="008068EA" w:rsidP="008068E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40</w:t>
            </w:r>
            <w:r w:rsidRPr="007B74DB">
              <w:rPr>
                <w:rFonts w:ascii="Verdana" w:hAnsi="Verdana"/>
                <w:sz w:val="18"/>
                <w:szCs w:val="18"/>
                <w:lang w:val="es-ES_tradnl"/>
              </w:rPr>
              <w:t>%</w:t>
            </w:r>
          </w:p>
        </w:tc>
      </w:tr>
      <w:tr w:rsidR="008068EA" w:rsidRPr="00581C04" w14:paraId="35266368" w14:textId="77777777" w:rsidTr="007C207F">
        <w:trPr>
          <w:trHeight w:val="252"/>
        </w:trPr>
        <w:tc>
          <w:tcPr>
            <w:tcW w:w="7580" w:type="dxa"/>
          </w:tcPr>
          <w:p w14:paraId="797D83B5" w14:textId="1A682D80" w:rsidR="008068EA" w:rsidRPr="00581C04" w:rsidRDefault="008068EA" w:rsidP="008068EA">
            <w:pPr>
              <w:rPr>
                <w:rFonts w:ascii="Verdana" w:hAnsi="Verdana"/>
                <w:sz w:val="18"/>
                <w:szCs w:val="18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 xml:space="preserve">Valoración de la </w:t>
            </w:r>
            <w:proofErr w:type="gramStart"/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participación activa</w:t>
            </w:r>
            <w:proofErr w:type="gramEnd"/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 xml:space="preserve"> del alumno en el aula y/o en plataformas online</w:t>
            </w:r>
          </w:p>
        </w:tc>
        <w:tc>
          <w:tcPr>
            <w:tcW w:w="1600" w:type="dxa"/>
          </w:tcPr>
          <w:p w14:paraId="5F32A665" w14:textId="4AFBF294" w:rsidR="008068EA" w:rsidRPr="00581C04" w:rsidRDefault="008068EA" w:rsidP="008068E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15</w:t>
            </w:r>
            <w:r w:rsidRPr="007B74DB">
              <w:rPr>
                <w:rFonts w:ascii="Verdana" w:hAnsi="Verdana"/>
                <w:sz w:val="18"/>
                <w:szCs w:val="18"/>
                <w:lang w:val="es-ES_tradnl"/>
              </w:rPr>
              <w:t>%</w:t>
            </w:r>
          </w:p>
        </w:tc>
      </w:tr>
      <w:tr w:rsidR="008068EA" w:rsidRPr="00581C04" w14:paraId="5F36F393" w14:textId="77777777" w:rsidTr="007C207F">
        <w:trPr>
          <w:trHeight w:val="252"/>
        </w:trPr>
        <w:tc>
          <w:tcPr>
            <w:tcW w:w="7580" w:type="dxa"/>
          </w:tcPr>
          <w:p w14:paraId="1CC06A25" w14:textId="6CE30FF1" w:rsidR="008068EA" w:rsidRPr="00581C04" w:rsidRDefault="008068EA" w:rsidP="008068EA">
            <w:pPr>
              <w:rPr>
                <w:rFonts w:ascii="Verdana" w:hAnsi="Verdana"/>
                <w:sz w:val="18"/>
                <w:szCs w:val="18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Examen individual</w:t>
            </w:r>
          </w:p>
        </w:tc>
        <w:tc>
          <w:tcPr>
            <w:tcW w:w="1600" w:type="dxa"/>
          </w:tcPr>
          <w:p w14:paraId="1CB4CD5C" w14:textId="2478CD39" w:rsidR="008068EA" w:rsidRPr="00581C04" w:rsidRDefault="008068EA" w:rsidP="008068E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20</w:t>
            </w:r>
            <w:r w:rsidRPr="007B74DB">
              <w:rPr>
                <w:rFonts w:ascii="Verdana" w:hAnsi="Verdana"/>
                <w:sz w:val="18"/>
                <w:szCs w:val="18"/>
                <w:lang w:val="es-ES_tradnl"/>
              </w:rPr>
              <w:t>%</w:t>
            </w:r>
          </w:p>
        </w:tc>
      </w:tr>
      <w:tr w:rsidR="008068EA" w:rsidRPr="00581C04" w14:paraId="6B688508" w14:textId="77777777" w:rsidTr="007C207F">
        <w:trPr>
          <w:trHeight w:val="252"/>
        </w:trPr>
        <w:tc>
          <w:tcPr>
            <w:tcW w:w="7580" w:type="dxa"/>
          </w:tcPr>
          <w:p w14:paraId="459999D9" w14:textId="5DE78331" w:rsidR="008068EA" w:rsidRPr="00581C04" w:rsidRDefault="008068EA" w:rsidP="008068EA">
            <w:pPr>
              <w:rPr>
                <w:rFonts w:ascii="Verdana" w:hAnsi="Verdana"/>
                <w:sz w:val="18"/>
                <w:szCs w:val="18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Evaluación de casos o ejercicios, individuales o colectivos</w:t>
            </w:r>
          </w:p>
        </w:tc>
        <w:tc>
          <w:tcPr>
            <w:tcW w:w="1600" w:type="dxa"/>
          </w:tcPr>
          <w:p w14:paraId="30B002CF" w14:textId="5E0D7107" w:rsidR="008068EA" w:rsidRPr="00581C04" w:rsidRDefault="008068EA" w:rsidP="008068E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2B0A7F">
              <w:rPr>
                <w:rFonts w:ascii="Verdana" w:hAnsi="Verdana"/>
                <w:sz w:val="18"/>
                <w:szCs w:val="18"/>
              </w:rPr>
              <w:t>%</w:t>
            </w:r>
          </w:p>
        </w:tc>
      </w:tr>
      <w:tr w:rsidR="008068EA" w:rsidRPr="00581C04" w14:paraId="51714287" w14:textId="77777777" w:rsidTr="007C207F">
        <w:trPr>
          <w:trHeight w:val="252"/>
        </w:trPr>
        <w:tc>
          <w:tcPr>
            <w:tcW w:w="7580" w:type="dxa"/>
          </w:tcPr>
          <w:p w14:paraId="23C468D6" w14:textId="15A0C532" w:rsidR="008068EA" w:rsidRPr="00581C04" w:rsidRDefault="008068EA" w:rsidP="008068EA">
            <w:pPr>
              <w:rPr>
                <w:rFonts w:ascii="Verdana" w:hAnsi="Verdana"/>
                <w:sz w:val="18"/>
                <w:szCs w:val="18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Autoevaluación y coevaluación</w:t>
            </w:r>
          </w:p>
        </w:tc>
        <w:tc>
          <w:tcPr>
            <w:tcW w:w="1600" w:type="dxa"/>
          </w:tcPr>
          <w:p w14:paraId="40F6A6FE" w14:textId="44B60750" w:rsidR="008068EA" w:rsidRPr="00581C04" w:rsidRDefault="008068EA" w:rsidP="008068E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2B0A7F">
              <w:rPr>
                <w:rFonts w:ascii="Verdana" w:hAnsi="Verdana"/>
                <w:sz w:val="18"/>
                <w:szCs w:val="18"/>
              </w:rPr>
              <w:t>%</w:t>
            </w:r>
          </w:p>
        </w:tc>
      </w:tr>
      <w:tr w:rsidR="008068EA" w:rsidRPr="00581C04" w14:paraId="4790885A" w14:textId="77777777" w:rsidTr="007C207F">
        <w:trPr>
          <w:trHeight w:val="252"/>
        </w:trPr>
        <w:tc>
          <w:tcPr>
            <w:tcW w:w="7580" w:type="dxa"/>
          </w:tcPr>
          <w:p w14:paraId="0112103C" w14:textId="53B9D333" w:rsidR="008068EA" w:rsidRPr="00581C04" w:rsidRDefault="008068EA" w:rsidP="008068EA">
            <w:pPr>
              <w:rPr>
                <w:rFonts w:ascii="Verdana" w:hAnsi="Verdana"/>
                <w:sz w:val="18"/>
                <w:szCs w:val="18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Presentación oral pública</w:t>
            </w:r>
          </w:p>
        </w:tc>
        <w:tc>
          <w:tcPr>
            <w:tcW w:w="1600" w:type="dxa"/>
          </w:tcPr>
          <w:p w14:paraId="2D058372" w14:textId="164365E0" w:rsidR="008068EA" w:rsidRPr="00581C04" w:rsidRDefault="008068EA" w:rsidP="008068E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2B0A7F">
              <w:rPr>
                <w:rFonts w:ascii="Verdana" w:hAnsi="Verdana"/>
                <w:sz w:val="18"/>
                <w:szCs w:val="18"/>
              </w:rPr>
              <w:t>%</w:t>
            </w:r>
          </w:p>
        </w:tc>
      </w:tr>
    </w:tbl>
    <w:p w14:paraId="27421AF9" w14:textId="77777777" w:rsidR="00CD273B" w:rsidRDefault="00CD273B" w:rsidP="00CD273B">
      <w:pPr>
        <w:pStyle w:val="xmsonormal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CD273B" w:rsidRPr="00581C04" w14:paraId="71A943AE" w14:textId="77777777" w:rsidTr="00CD273B">
        <w:tc>
          <w:tcPr>
            <w:tcW w:w="9039" w:type="dxa"/>
            <w:tcBorders>
              <w:bottom w:val="single" w:sz="4" w:space="0" w:color="auto"/>
            </w:tcBorders>
            <w:shd w:val="clear" w:color="auto" w:fill="2F5496"/>
          </w:tcPr>
          <w:p w14:paraId="2E11885E" w14:textId="77777777" w:rsidR="00CD273B" w:rsidRPr="00581C04" w:rsidRDefault="00CD273B" w:rsidP="00510258">
            <w:pPr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Calificaciones</w:t>
            </w:r>
          </w:p>
        </w:tc>
      </w:tr>
      <w:tr w:rsidR="00CD273B" w:rsidRPr="00242033" w14:paraId="739263F0" w14:textId="77777777" w:rsidTr="00CD273B">
        <w:tc>
          <w:tcPr>
            <w:tcW w:w="9039" w:type="dxa"/>
            <w:tcBorders>
              <w:bottom w:val="single" w:sz="4" w:space="0" w:color="auto"/>
            </w:tcBorders>
            <w:shd w:val="clear" w:color="auto" w:fill="FFFFFF"/>
          </w:tcPr>
          <w:p w14:paraId="059659A2" w14:textId="77777777" w:rsidR="00CD273B" w:rsidRDefault="00CD273B" w:rsidP="00CD273B">
            <w:pPr>
              <w:pStyle w:val="xmsonormal"/>
            </w:pPr>
            <w:r>
              <w:t>Los criterios de evaluación de la asignatura se rigen por la siguiente normativa:</w:t>
            </w:r>
          </w:p>
          <w:p w14:paraId="73F95339" w14:textId="77777777" w:rsidR="00CD273B" w:rsidRDefault="00CD273B" w:rsidP="00CD273B">
            <w:pPr>
              <w:pStyle w:val="xmsonormal"/>
            </w:pPr>
            <w:r>
              <w:t> </w:t>
            </w:r>
          </w:p>
          <w:p w14:paraId="3EFA9477" w14:textId="77777777" w:rsidR="00CD273B" w:rsidRDefault="00CD273B" w:rsidP="00CD273B">
            <w:pPr>
              <w:pStyle w:val="xmsonormal"/>
            </w:pPr>
            <w:r>
              <w:t>1.Todos los alumnos deben de cumplir con el 100% de asistencia en los días fijados para esta asignatura. Cualquier ausencia deberá ser justificada.</w:t>
            </w:r>
          </w:p>
          <w:p w14:paraId="2E1E5C4B" w14:textId="77777777" w:rsidR="00CD273B" w:rsidRDefault="00CD273B" w:rsidP="00CD273B">
            <w:pPr>
              <w:pStyle w:val="xmsonormal"/>
            </w:pPr>
            <w:r>
              <w:t>2. La nota final se corresponde a la suma de las actividades de evaluación, criterios de evaluación y peso descritos en el apartado Evaluación y Criterios de Calificación.</w:t>
            </w:r>
          </w:p>
          <w:p w14:paraId="5DC77286" w14:textId="77777777" w:rsidR="00CD273B" w:rsidRDefault="00CD273B" w:rsidP="00CD273B">
            <w:pPr>
              <w:pStyle w:val="xmsonormal"/>
            </w:pPr>
            <w:r>
              <w:t>3. Se tienen que entregar los trabajos, individuales y en grupo, en el tiempo y la forma prevista por el profesor de la asignatura.</w:t>
            </w:r>
          </w:p>
          <w:p w14:paraId="4781713F" w14:textId="77777777" w:rsidR="00CD273B" w:rsidRDefault="00CD273B" w:rsidP="00CD273B">
            <w:pPr>
              <w:pStyle w:val="xmsonormal"/>
            </w:pPr>
            <w:r>
              <w:lastRenderedPageBreak/>
              <w:t xml:space="preserve">4. Una nota final por debajo de 5 implica la realización de una prueba extraordinaria. La nota final en este examen no podrá ser superior a la </w:t>
            </w:r>
            <w:r>
              <w:rPr>
                <w:color w:val="000000"/>
                <w:sz w:val="24"/>
                <w:szCs w:val="24"/>
              </w:rPr>
              <w:t>mediana de los aprobados en convocatoria ordinaria</w:t>
            </w:r>
            <w:r>
              <w:t>.</w:t>
            </w:r>
          </w:p>
          <w:p w14:paraId="4BE24D4F" w14:textId="77777777" w:rsidR="00CD273B" w:rsidRDefault="00CD273B" w:rsidP="00CD273B">
            <w:pPr>
              <w:pStyle w:val="xmsonormal"/>
            </w:pPr>
            <w:r>
              <w:t> </w:t>
            </w:r>
          </w:p>
          <w:p w14:paraId="43BCBE38" w14:textId="77777777" w:rsidR="00CD273B" w:rsidRDefault="00CD273B" w:rsidP="00CD273B">
            <w:pPr>
              <w:pStyle w:val="xmsonormal"/>
            </w:pPr>
            <w:r>
              <w:rPr>
                <w:b/>
                <w:bCs/>
              </w:rPr>
              <w:t>Criterios de evaluación para aplicar a la segunda matrícula</w:t>
            </w:r>
          </w:p>
          <w:p w14:paraId="3ADA411D" w14:textId="77777777" w:rsidR="00CD273B" w:rsidRDefault="00CD273B" w:rsidP="00CD273B">
            <w:pPr>
              <w:pStyle w:val="xmsonormal"/>
            </w:pPr>
            <w:r>
              <w:t>El alumno matriculado en la asignatura por segundo año deberá de cumplir con las tareas individuales y de grupo fijadas por el profesor de la asignatura. Se mantendrán los mismos criterios de evaluación expresados en el apartado Evaluación y Criterios de Calificación.  </w:t>
            </w:r>
          </w:p>
          <w:p w14:paraId="6200B60C" w14:textId="77777777" w:rsidR="00CD273B" w:rsidRDefault="00CD273B" w:rsidP="00CD273B">
            <w:pPr>
              <w:pStyle w:val="xmsonormal"/>
            </w:pPr>
            <w:r>
              <w:t> </w:t>
            </w:r>
          </w:p>
          <w:p w14:paraId="5054D342" w14:textId="77777777" w:rsidR="00CD273B" w:rsidRPr="00CD273B" w:rsidRDefault="00CD273B" w:rsidP="00CD273B">
            <w:pPr>
              <w:pStyle w:val="xmsonormal"/>
            </w:pPr>
            <w:r>
              <w:t xml:space="preserve">Para aquellas circunstancias no previstas en esta </w:t>
            </w:r>
            <w:proofErr w:type="spellStart"/>
            <w:r>
              <w:t>Guia</w:t>
            </w:r>
            <w:proofErr w:type="spellEnd"/>
            <w:r>
              <w:t xml:space="preserve"> Docente, se aplicará el Reglamento de Advantere School of Management y el Reglamento general de Comillas.</w:t>
            </w:r>
          </w:p>
          <w:p w14:paraId="61397034" w14:textId="77777777" w:rsidR="00CD273B" w:rsidRPr="00242033" w:rsidRDefault="00CD273B" w:rsidP="00510258">
            <w:pPr>
              <w:rPr>
                <w:rFonts w:ascii="Verdana" w:hAnsi="Verdana" w:cs="CenturyGothic,Bold"/>
                <w:sz w:val="20"/>
                <w:szCs w:val="20"/>
              </w:rPr>
            </w:pPr>
          </w:p>
        </w:tc>
      </w:tr>
    </w:tbl>
    <w:p w14:paraId="5210E15A" w14:textId="77777777" w:rsidR="00CD273B" w:rsidRDefault="00CD273B" w:rsidP="00CD273B">
      <w:pPr>
        <w:pStyle w:val="Ttulo"/>
        <w:jc w:val="left"/>
      </w:pPr>
    </w:p>
    <w:p w14:paraId="6CA21A93" w14:textId="77777777" w:rsidR="009C1E99" w:rsidRPr="00581C04" w:rsidRDefault="009C1E99" w:rsidP="00581C04">
      <w:pPr>
        <w:pStyle w:val="Ttulo"/>
      </w:pPr>
      <w:r w:rsidRPr="00581C04">
        <w:t>BIBLIOGRAFÍA Y RECURSOS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214680" w:rsidRPr="00C9460E" w14:paraId="0793EA2B" w14:textId="77777777" w:rsidTr="00C9460E">
        <w:tc>
          <w:tcPr>
            <w:tcW w:w="8978" w:type="dxa"/>
            <w:tcBorders>
              <w:bottom w:val="single" w:sz="4" w:space="0" w:color="auto"/>
            </w:tcBorders>
            <w:shd w:val="clear" w:color="auto" w:fill="2F5496"/>
          </w:tcPr>
          <w:p w14:paraId="21E27449" w14:textId="77777777" w:rsidR="00AB3668" w:rsidRPr="00C9460E" w:rsidRDefault="00AB3668" w:rsidP="00EE38C2">
            <w:pPr>
              <w:autoSpaceDE w:val="0"/>
              <w:autoSpaceDN w:val="0"/>
              <w:adjustRightInd w:val="0"/>
              <w:rPr>
                <w:rFonts w:ascii="Verdana" w:hAnsi="Verdana" w:cs="FuturaStd-Bold"/>
                <w:b/>
                <w:bCs/>
                <w:color w:val="FFFFFF"/>
                <w:sz w:val="20"/>
                <w:szCs w:val="20"/>
              </w:rPr>
            </w:pPr>
            <w:r w:rsidRPr="00C9460E">
              <w:rPr>
                <w:rFonts w:ascii="Verdana" w:hAnsi="Verdana" w:cs="CenturyGothic,Bold"/>
                <w:b/>
                <w:bCs/>
                <w:color w:val="FFFFFF"/>
                <w:sz w:val="20"/>
                <w:szCs w:val="20"/>
              </w:rPr>
              <w:t>Bibliografía Básica</w:t>
            </w:r>
          </w:p>
        </w:tc>
      </w:tr>
      <w:tr w:rsidR="00AB3668" w:rsidRPr="00547C66" w14:paraId="5E3DA48C" w14:textId="77777777" w:rsidTr="00E522A4">
        <w:tc>
          <w:tcPr>
            <w:tcW w:w="8978" w:type="dxa"/>
            <w:tcBorders>
              <w:bottom w:val="single" w:sz="4" w:space="0" w:color="auto"/>
            </w:tcBorders>
          </w:tcPr>
          <w:p w14:paraId="1174B79B" w14:textId="77777777" w:rsidR="00B97AA3" w:rsidRPr="00F54D2A" w:rsidRDefault="00B97AA3" w:rsidP="00E960FA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</w:pPr>
          </w:p>
          <w:p w14:paraId="4FEF53E8" w14:textId="77777777" w:rsidR="00B8688B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</w:rPr>
            </w:pPr>
            <w:r w:rsidRPr="00710A3A">
              <w:rPr>
                <w:rFonts w:ascii="Verdana" w:hAnsi="Verdana" w:cs="FuturaStd-Bold"/>
                <w:color w:val="003000"/>
                <w:sz w:val="20"/>
                <w:szCs w:val="20"/>
              </w:rPr>
              <w:t xml:space="preserve">Manuales básicos de referencia: </w:t>
            </w:r>
          </w:p>
          <w:p w14:paraId="2B72CB44" w14:textId="77777777" w:rsidR="00B8688B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</w:rPr>
            </w:pPr>
          </w:p>
          <w:p w14:paraId="6DECBD54" w14:textId="77777777" w:rsidR="00B8688B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</w:rPr>
            </w:pPr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 xml:space="preserve">BANERJEE, A., DUFLO, E., Good </w:t>
            </w:r>
            <w:proofErr w:type="spellStart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>economics</w:t>
            </w:r>
            <w:proofErr w:type="spellEnd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>for</w:t>
            </w:r>
            <w:proofErr w:type="spellEnd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>hard</w:t>
            </w:r>
            <w:proofErr w:type="spellEnd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 xml:space="preserve"> times, </w:t>
            </w:r>
            <w:proofErr w:type="spellStart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>Publicaffairs</w:t>
            </w:r>
            <w:proofErr w:type="spellEnd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>, 2019.</w:t>
            </w:r>
          </w:p>
          <w:p w14:paraId="2E282040" w14:textId="77777777" w:rsidR="00B8688B" w:rsidRPr="00710A3A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</w:rPr>
            </w:pPr>
          </w:p>
          <w:p w14:paraId="5469FDE8" w14:textId="77777777" w:rsidR="00B8688B" w:rsidRPr="00710A3A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</w:rPr>
            </w:pPr>
            <w:r w:rsidRPr="00710A3A">
              <w:rPr>
                <w:rFonts w:ascii="Verdana" w:hAnsi="Verdana" w:cs="FuturaStd-Bold"/>
                <w:color w:val="003000"/>
                <w:sz w:val="20"/>
                <w:szCs w:val="20"/>
              </w:rPr>
              <w:t xml:space="preserve">CAMACHO LARAÑA I., FERNÁNDEZ </w:t>
            </w:r>
            <w:proofErr w:type="spellStart"/>
            <w:r w:rsidRPr="00710A3A">
              <w:rPr>
                <w:rFonts w:ascii="Verdana" w:hAnsi="Verdana" w:cs="FuturaStd-Bold"/>
                <w:color w:val="003000"/>
                <w:sz w:val="20"/>
                <w:szCs w:val="20"/>
              </w:rPr>
              <w:t>FERNÁNDEZ</w:t>
            </w:r>
            <w:proofErr w:type="spellEnd"/>
            <w:r w:rsidRPr="00710A3A">
              <w:rPr>
                <w:rFonts w:ascii="Verdana" w:hAnsi="Verdana" w:cs="FuturaStd-Bold"/>
                <w:color w:val="003000"/>
                <w:sz w:val="20"/>
                <w:szCs w:val="20"/>
              </w:rPr>
              <w:t xml:space="preserve"> J.L., MIRALLES MASSANÉS J., GONZÁLEZ FABRE, R., Ética y </w:t>
            </w:r>
          </w:p>
          <w:p w14:paraId="013E9224" w14:textId="77777777" w:rsidR="00B8688B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</w:rPr>
            </w:pPr>
            <w:r w:rsidRPr="00710A3A">
              <w:rPr>
                <w:rFonts w:ascii="Verdana" w:hAnsi="Verdana" w:cs="FuturaStd-Bold"/>
                <w:color w:val="003000"/>
                <w:sz w:val="20"/>
                <w:szCs w:val="20"/>
              </w:rPr>
              <w:t xml:space="preserve">Responsabilidad Empresarial, Desclée de Brower, Bilbao, 2013. </w:t>
            </w:r>
          </w:p>
          <w:p w14:paraId="58790EEC" w14:textId="77777777" w:rsidR="00B8688B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</w:rPr>
            </w:pPr>
          </w:p>
          <w:p w14:paraId="373E5525" w14:textId="77777777" w:rsidR="00B8688B" w:rsidRDefault="00B8688B" w:rsidP="00B8688B">
            <w:pPr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0E1011">
              <w:rPr>
                <w:rFonts w:ascii="Verdana" w:hAnsi="Verdana"/>
                <w:sz w:val="20"/>
                <w:szCs w:val="20"/>
                <w:lang w:val="en-US" w:eastAsia="en-US"/>
              </w:rPr>
              <w:t>C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AVAGNARO</w:t>
            </w:r>
            <w:r w:rsidRPr="000E1011">
              <w:rPr>
                <w:rFonts w:ascii="Verdana" w:hAnsi="Verdana"/>
                <w:sz w:val="20"/>
                <w:szCs w:val="20"/>
                <w:lang w:val="en-US" w:eastAsia="en-US"/>
              </w:rPr>
              <w:t>, E.; C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URIEL</w:t>
            </w:r>
            <w:r w:rsidRPr="000E1011">
              <w:rPr>
                <w:rFonts w:ascii="Verdana" w:hAnsi="Verdana"/>
                <w:sz w:val="20"/>
                <w:szCs w:val="20"/>
                <w:lang w:val="en-US" w:eastAsia="en-US"/>
              </w:rPr>
              <w:t>, G.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,</w:t>
            </w:r>
            <w:r w:rsidRPr="000E1011">
              <w:rPr>
                <w:rFonts w:ascii="Verdana" w:hAnsi="Verdana"/>
                <w:sz w:val="20"/>
                <w:szCs w:val="20"/>
                <w:lang w:val="en-US" w:eastAsia="en-US"/>
              </w:rPr>
              <w:t xml:space="preserve"> The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 xml:space="preserve"> three levels of sustainability,</w:t>
            </w:r>
            <w:r w:rsidRPr="000E1011">
              <w:rPr>
                <w:rFonts w:ascii="Verdana" w:hAnsi="Verdana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Sheffield: Greenleaf Publishing, 2012.</w:t>
            </w:r>
          </w:p>
          <w:p w14:paraId="6D553079" w14:textId="77777777" w:rsidR="00B8688B" w:rsidRDefault="00B8688B" w:rsidP="00B8688B">
            <w:pPr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  <w:p w14:paraId="78318F75" w14:textId="77777777" w:rsidR="00B8688B" w:rsidRPr="004F19B1" w:rsidRDefault="00B8688B" w:rsidP="00B8688B">
            <w:pPr>
              <w:rPr>
                <w:rFonts w:ascii="Verdana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COHEN, R., Impact: Reshaping Capitalism to drive real change, Ebury Press, 2020.</w:t>
            </w:r>
          </w:p>
          <w:p w14:paraId="2059854D" w14:textId="77777777" w:rsidR="00B8688B" w:rsidRPr="00710A3A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</w:rPr>
            </w:pPr>
          </w:p>
          <w:p w14:paraId="255B8FF3" w14:textId="77777777" w:rsidR="00B8688B" w:rsidRPr="00710A3A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</w:pPr>
            <w:r w:rsidRPr="00710A3A"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  <w:t xml:space="preserve">CRANE, A. &amp; MATTEN, D., Business Ethics (4th Ed.), Oxford University Press, New York, 2015. </w:t>
            </w:r>
          </w:p>
          <w:p w14:paraId="44AE20DD" w14:textId="77777777" w:rsidR="00B8688B" w:rsidRPr="00710A3A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</w:rPr>
            </w:pPr>
          </w:p>
          <w:p w14:paraId="672F91FA" w14:textId="77777777" w:rsidR="00B8688B" w:rsidRPr="000E1011" w:rsidRDefault="00B8688B" w:rsidP="00B8688B">
            <w:pPr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0E1011">
              <w:rPr>
                <w:rFonts w:ascii="Verdana" w:hAnsi="Verdana"/>
                <w:sz w:val="20"/>
                <w:szCs w:val="20"/>
                <w:lang w:val="en-US" w:eastAsia="en-US"/>
              </w:rPr>
              <w:t>W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ADDOCK</w:t>
            </w:r>
            <w:r w:rsidRPr="000E1011">
              <w:rPr>
                <w:rFonts w:ascii="Verdana" w:hAnsi="Verdana"/>
                <w:sz w:val="20"/>
                <w:szCs w:val="20"/>
                <w:lang w:val="en-US" w:eastAsia="en-US"/>
              </w:rPr>
              <w:t xml:space="preserve">, S.; </w:t>
            </w:r>
            <w:proofErr w:type="spellStart"/>
            <w:r w:rsidRPr="000E1011">
              <w:rPr>
                <w:rFonts w:ascii="Verdana" w:hAnsi="Verdana"/>
                <w:sz w:val="20"/>
                <w:szCs w:val="20"/>
                <w:lang w:val="en-US" w:eastAsia="en-US"/>
              </w:rPr>
              <w:t>McI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NTOSH</w:t>
            </w:r>
            <w:proofErr w:type="spellEnd"/>
            <w:r w:rsidRPr="000E1011">
              <w:rPr>
                <w:rFonts w:ascii="Verdana" w:hAnsi="Verdana"/>
                <w:sz w:val="20"/>
                <w:szCs w:val="20"/>
                <w:lang w:val="en-US" w:eastAsia="en-US"/>
              </w:rPr>
              <w:t>, M.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,</w:t>
            </w:r>
            <w:r w:rsidRPr="000E1011">
              <w:rPr>
                <w:rFonts w:ascii="Verdana" w:hAnsi="Verdana"/>
                <w:sz w:val="20"/>
                <w:szCs w:val="20"/>
                <w:lang w:val="en-US" w:eastAsia="en-US"/>
              </w:rPr>
              <w:t xml:space="preserve"> See change. Making the transition to a sustainab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 xml:space="preserve">le enterprise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  <w:lang w:val="en-US" w:eastAsia="en-US"/>
              </w:rPr>
              <w:t>economy,Sheffield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  <w:lang w:val="en-US" w:eastAsia="en-US"/>
              </w:rPr>
              <w:t>,</w:t>
            </w:r>
            <w:r w:rsidRPr="000E1011">
              <w:rPr>
                <w:rFonts w:ascii="Verdana" w:hAnsi="Verdana"/>
                <w:sz w:val="20"/>
                <w:szCs w:val="20"/>
                <w:lang w:val="en-US" w:eastAsia="en-US"/>
              </w:rPr>
              <w:t xml:space="preserve"> Greenleaf Publishing</w:t>
            </w:r>
            <w:r>
              <w:rPr>
                <w:rFonts w:ascii="Verdana" w:hAnsi="Verdana"/>
                <w:sz w:val="20"/>
                <w:szCs w:val="20"/>
                <w:lang w:val="en-US" w:eastAsia="en-US"/>
              </w:rPr>
              <w:t>, 2011</w:t>
            </w:r>
            <w:r w:rsidRPr="000E1011">
              <w:rPr>
                <w:rFonts w:ascii="Verdana" w:hAnsi="Verdana"/>
                <w:sz w:val="20"/>
                <w:szCs w:val="20"/>
                <w:lang w:val="en-US" w:eastAsia="en-US"/>
              </w:rPr>
              <w:t>.</w:t>
            </w:r>
          </w:p>
          <w:p w14:paraId="27001FE7" w14:textId="77777777" w:rsidR="00B8688B" w:rsidRPr="00B17B80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</w:pPr>
          </w:p>
          <w:p w14:paraId="4AD4B2F7" w14:textId="77777777" w:rsidR="00B8688B" w:rsidRPr="00710A3A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</w:rPr>
            </w:pPr>
            <w:r w:rsidRPr="00710A3A">
              <w:rPr>
                <w:rFonts w:ascii="Verdana" w:hAnsi="Verdana" w:cs="FuturaStd-Bold"/>
                <w:color w:val="003000"/>
                <w:sz w:val="20"/>
                <w:szCs w:val="20"/>
              </w:rPr>
              <w:t>Bibliografía Complementaria</w:t>
            </w:r>
          </w:p>
          <w:p w14:paraId="5CE28399" w14:textId="77777777" w:rsidR="00B8688B" w:rsidRPr="00710A3A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</w:rPr>
            </w:pPr>
          </w:p>
          <w:p w14:paraId="78DF6490" w14:textId="77777777" w:rsidR="00B8688B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</w:rPr>
            </w:pPr>
            <w:r w:rsidRPr="00710A3A">
              <w:rPr>
                <w:rFonts w:ascii="Verdana" w:hAnsi="Verdana" w:cs="FuturaStd-Bold"/>
                <w:color w:val="003000"/>
                <w:sz w:val="20"/>
                <w:szCs w:val="20"/>
              </w:rPr>
              <w:t>A lo largo del curso se facilitarán tanto referencias bibliográficas, como artículos u otros materiales de interés que vayan siendo publicados.</w:t>
            </w:r>
          </w:p>
          <w:p w14:paraId="2D21DC4E" w14:textId="77777777" w:rsidR="00B8688B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</w:rPr>
            </w:pPr>
          </w:p>
          <w:p w14:paraId="070D56B5" w14:textId="77777777" w:rsidR="00B8688B" w:rsidRPr="00710A3A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</w:rPr>
            </w:pPr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 xml:space="preserve">GATES, B., </w:t>
            </w:r>
            <w:proofErr w:type="spellStart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>How</w:t>
            </w:r>
            <w:proofErr w:type="spellEnd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>to</w:t>
            </w:r>
            <w:proofErr w:type="spellEnd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>avoid</w:t>
            </w:r>
            <w:proofErr w:type="spellEnd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>climate</w:t>
            </w:r>
            <w:proofErr w:type="spellEnd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>disaster</w:t>
            </w:r>
            <w:proofErr w:type="spellEnd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>Penguin</w:t>
            </w:r>
            <w:proofErr w:type="spellEnd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>Books</w:t>
            </w:r>
            <w:proofErr w:type="spellEnd"/>
            <w:r>
              <w:rPr>
                <w:rFonts w:ascii="Verdana" w:hAnsi="Verdana" w:cs="FuturaStd-Bold"/>
                <w:color w:val="003000"/>
                <w:sz w:val="20"/>
                <w:szCs w:val="20"/>
              </w:rPr>
              <w:t>, 2021.</w:t>
            </w:r>
          </w:p>
          <w:p w14:paraId="25C42457" w14:textId="77777777" w:rsidR="00B8688B" w:rsidRPr="00710A3A" w:rsidRDefault="00B8688B" w:rsidP="00B8688B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</w:rPr>
            </w:pPr>
          </w:p>
          <w:p w14:paraId="74222DA2" w14:textId="37550A4D" w:rsidR="00AB3668" w:rsidRPr="00F54D2A" w:rsidRDefault="00AB3668" w:rsidP="00351BA0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20"/>
                <w:szCs w:val="20"/>
                <w:lang w:val="en-US"/>
              </w:rPr>
            </w:pPr>
          </w:p>
        </w:tc>
      </w:tr>
    </w:tbl>
    <w:p w14:paraId="7DDE8312" w14:textId="77777777" w:rsidR="00317D75" w:rsidRPr="00F54D2A" w:rsidRDefault="00317D75">
      <w:pPr>
        <w:rPr>
          <w:rFonts w:ascii="Verdana" w:hAnsi="Verdana"/>
          <w:sz w:val="20"/>
          <w:szCs w:val="20"/>
          <w:lang w:val="en-US"/>
        </w:rPr>
      </w:pPr>
    </w:p>
    <w:sectPr w:rsidR="00317D75" w:rsidRPr="00F54D2A" w:rsidSect="004438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8F621" w14:textId="77777777" w:rsidR="00A9478F" w:rsidRDefault="00A9478F">
      <w:r>
        <w:separator/>
      </w:r>
    </w:p>
  </w:endnote>
  <w:endnote w:type="continuationSeparator" w:id="0">
    <w:p w14:paraId="1E89AA8C" w14:textId="77777777" w:rsidR="00A9478F" w:rsidRDefault="00A9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Std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ECB3" w14:textId="77777777" w:rsidR="00537746" w:rsidRDefault="00537746" w:rsidP="00BE14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8C5A2E" w14:textId="77777777" w:rsidR="00537746" w:rsidRDefault="00537746" w:rsidP="00537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7B69C" w14:textId="77777777" w:rsidR="00537746" w:rsidRDefault="00537746" w:rsidP="00BE14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6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D655032" w14:textId="77777777" w:rsidR="00537746" w:rsidRDefault="00537746" w:rsidP="0053774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7A6A" w14:textId="77777777" w:rsidR="008E2C5E" w:rsidRDefault="008E2C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FB462" w14:textId="77777777" w:rsidR="00A9478F" w:rsidRDefault="00A9478F">
      <w:r>
        <w:separator/>
      </w:r>
    </w:p>
  </w:footnote>
  <w:footnote w:type="continuationSeparator" w:id="0">
    <w:p w14:paraId="3AF5585C" w14:textId="77777777" w:rsidR="00A9478F" w:rsidRDefault="00A9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28E8" w14:textId="77777777" w:rsidR="008E2C5E" w:rsidRDefault="008E2C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26CB" w14:textId="1CAF4BCF" w:rsidR="00F222DC" w:rsidRDefault="008E2C5E">
    <w:pPr>
      <w:pStyle w:val="Encabezado"/>
    </w:pPr>
    <w:r w:rsidRPr="00F9610F">
      <w:rPr>
        <w:rFonts w:ascii="FuturaStd-Bold" w:hAnsi="FuturaStd-Bold" w:cs="FuturaStd-Bold"/>
        <w:b/>
        <w:bCs/>
        <w:noProof/>
        <w:color w:val="003000"/>
      </w:rPr>
      <w:fldChar w:fldCharType="begin"/>
    </w:r>
    <w:r w:rsidRPr="00F9610F">
      <w:rPr>
        <w:rFonts w:ascii="FuturaStd-Bold" w:hAnsi="FuturaStd-Bold" w:cs="FuturaStd-Bold"/>
        <w:b/>
        <w:bCs/>
        <w:noProof/>
        <w:color w:val="003000"/>
      </w:rPr>
      <w:instrText xml:space="preserve"> INCLUDEPICTURE "C:\\Users\\Katherine Smith\\AppData\\Local\\Packages\\Microsoft.Windows.Photos_8wekyb3d8bbwe\\TempState\\ShareServiceTempFolder\\Picture3.jpeg" \* MERGEFORMATINET </w:instrText>
    </w:r>
    <w:r w:rsidRPr="00F9610F"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E55E69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E55E69">
      <w:rPr>
        <w:rFonts w:ascii="FuturaStd-Bold" w:hAnsi="FuturaStd-Bold" w:cs="FuturaStd-Bold"/>
        <w:b/>
        <w:bCs/>
        <w:noProof/>
        <w:color w:val="003000"/>
      </w:rPr>
      <w:instrText xml:space="preserve"> INCLUDEPICTURE  "C:\\Users\\Katherine Smith\\AppData\\Local\\Packages\\Microsoft.Windows.Photos_8wekyb3d8bbwe\\TempState\\ShareServiceTempFolder\\Picture3.jpeg" \* MERGEFORMATINET </w:instrText>
    </w:r>
    <w:r w:rsidR="00E55E69"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"C:\\Users\\Katherine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"C:\\Users\\Robert Antonides\\Katherine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"C:\\Users\\Robert Antonides\\Katherine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"C:\\Users\\Robert Antonides\\Katherine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A640DA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A640DA"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 w:rsidR="00A640DA"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AC03C5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AC03C5"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 w:rsidR="00AC03C5"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B8688B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B8688B"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 w:rsidR="00B8688B"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B17B80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B17B80">
      <w:rPr>
        <w:rFonts w:ascii="FuturaStd-Bold" w:hAnsi="FuturaStd-Bold" w:cs="FuturaStd-Bold"/>
        <w:b/>
        <w:bCs/>
        <w:noProof/>
        <w:color w:val="003000"/>
      </w:rPr>
      <w:instrText xml:space="preserve"> </w:instrText>
    </w:r>
    <w:r w:rsidR="00B17B80">
      <w:rPr>
        <w:rFonts w:ascii="FuturaStd-Bold" w:hAnsi="FuturaStd-Bold" w:cs="FuturaStd-Bold"/>
        <w:b/>
        <w:bCs/>
        <w:noProof/>
        <w:color w:val="003000"/>
      </w:rPr>
      <w:instrText>INCLUDEPICTURE  "C:\\..\\..\\..\\..\\Katherine Smith\\AppData\\Local\\Packages\\Microsoft.Windows.Photos_8wekyb3d8bbwe\\TempState\\ShareServiceTempFolder\\Picture3.jpeg" \* MERGEFORMATINET</w:instrText>
    </w:r>
    <w:r w:rsidR="00B17B80">
      <w:rPr>
        <w:rFonts w:ascii="FuturaStd-Bold" w:hAnsi="FuturaStd-Bold" w:cs="FuturaStd-Bold"/>
        <w:b/>
        <w:bCs/>
        <w:noProof/>
        <w:color w:val="003000"/>
      </w:rPr>
      <w:instrText xml:space="preserve"> </w:instrText>
    </w:r>
    <w:r w:rsidR="00B17B80"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B17B80">
      <w:rPr>
        <w:rFonts w:ascii="FuturaStd-Bold" w:hAnsi="FuturaStd-Bold" w:cs="FuturaStd-Bold"/>
        <w:b/>
        <w:bCs/>
        <w:noProof/>
        <w:color w:val="003000"/>
      </w:rPr>
      <w:pict w14:anchorId="74C2B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11.6pt;height:48pt;mso-width-percent:0;mso-height-percent:0;mso-width-percent:0;mso-height-percent:0">
          <v:imagedata r:id="rId1" r:href="rId2"/>
        </v:shape>
      </w:pict>
    </w:r>
    <w:r w:rsidR="00B17B80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 w:rsidR="00B8688B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 w:rsidR="00AC03C5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 w:rsidR="00A640DA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 w:rsidR="00E55E69">
      <w:rPr>
        <w:rFonts w:ascii="FuturaStd-Bold" w:hAnsi="FuturaStd-Bold" w:cs="FuturaStd-Bold"/>
        <w:b/>
        <w:bCs/>
        <w:noProof/>
        <w:color w:val="003000"/>
      </w:rPr>
      <w:fldChar w:fldCharType="end"/>
    </w:r>
    <w:r w:rsidRPr="00F9610F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t xml:space="preserve">   </w:t>
    </w:r>
    <w:r w:rsidR="00B36435">
      <w:rPr>
        <w:rFonts w:ascii="FuturaStd-Bold" w:hAnsi="FuturaStd-Bold" w:cs="FuturaStd-Bold"/>
        <w:b/>
        <w:bCs/>
        <w:noProof/>
        <w:color w:val="003000"/>
        <w:lang w:val="en-US" w:eastAsia="en-US"/>
      </w:rPr>
      <w:drawing>
        <wp:inline distT="0" distB="0" distL="0" distR="0" wp14:anchorId="50487FA7" wp14:editId="5ACA86DD">
          <wp:extent cx="22225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ACAE" w14:textId="77777777" w:rsidR="008E2C5E" w:rsidRDefault="008E2C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EF0"/>
    <w:multiLevelType w:val="hybridMultilevel"/>
    <w:tmpl w:val="C6B6E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117A9"/>
    <w:multiLevelType w:val="hybridMultilevel"/>
    <w:tmpl w:val="E2C06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7761B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714744760">
    <w:abstractNumId w:val="2"/>
  </w:num>
  <w:num w:numId="2" w16cid:durableId="453863261">
    <w:abstractNumId w:val="1"/>
  </w:num>
  <w:num w:numId="3" w16cid:durableId="127586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89"/>
    <w:rsid w:val="00040E3F"/>
    <w:rsid w:val="0004632D"/>
    <w:rsid w:val="000479D0"/>
    <w:rsid w:val="00076136"/>
    <w:rsid w:val="00086553"/>
    <w:rsid w:val="00096C98"/>
    <w:rsid w:val="000A179F"/>
    <w:rsid w:val="000C1B51"/>
    <w:rsid w:val="000C6038"/>
    <w:rsid w:val="00120FF9"/>
    <w:rsid w:val="00121B40"/>
    <w:rsid w:val="00155D68"/>
    <w:rsid w:val="00181172"/>
    <w:rsid w:val="00191227"/>
    <w:rsid w:val="001A0B90"/>
    <w:rsid w:val="001A3DE1"/>
    <w:rsid w:val="001E227F"/>
    <w:rsid w:val="001F7BFF"/>
    <w:rsid w:val="00204277"/>
    <w:rsid w:val="00214680"/>
    <w:rsid w:val="002210C1"/>
    <w:rsid w:val="0022492E"/>
    <w:rsid w:val="00241EB1"/>
    <w:rsid w:val="00242033"/>
    <w:rsid w:val="0024278E"/>
    <w:rsid w:val="00243D69"/>
    <w:rsid w:val="00245039"/>
    <w:rsid w:val="00246878"/>
    <w:rsid w:val="002505D4"/>
    <w:rsid w:val="00272A3E"/>
    <w:rsid w:val="002875BD"/>
    <w:rsid w:val="002968EB"/>
    <w:rsid w:val="002B0A7F"/>
    <w:rsid w:val="002B453E"/>
    <w:rsid w:val="002C36B9"/>
    <w:rsid w:val="002F5DD6"/>
    <w:rsid w:val="003039AB"/>
    <w:rsid w:val="003108EE"/>
    <w:rsid w:val="00317D75"/>
    <w:rsid w:val="00345C67"/>
    <w:rsid w:val="00347B67"/>
    <w:rsid w:val="00351BA0"/>
    <w:rsid w:val="0036145E"/>
    <w:rsid w:val="00364D04"/>
    <w:rsid w:val="00374F4B"/>
    <w:rsid w:val="00394BFB"/>
    <w:rsid w:val="003D011D"/>
    <w:rsid w:val="003D106A"/>
    <w:rsid w:val="003D3025"/>
    <w:rsid w:val="003E3379"/>
    <w:rsid w:val="00413E1D"/>
    <w:rsid w:val="00443847"/>
    <w:rsid w:val="004548B0"/>
    <w:rsid w:val="004574FF"/>
    <w:rsid w:val="004732B1"/>
    <w:rsid w:val="004915FC"/>
    <w:rsid w:val="004A060F"/>
    <w:rsid w:val="004C50E7"/>
    <w:rsid w:val="004D5C94"/>
    <w:rsid w:val="004D63F5"/>
    <w:rsid w:val="004E33E7"/>
    <w:rsid w:val="004F3170"/>
    <w:rsid w:val="00510258"/>
    <w:rsid w:val="00514716"/>
    <w:rsid w:val="005202FB"/>
    <w:rsid w:val="00537746"/>
    <w:rsid w:val="00540FBE"/>
    <w:rsid w:val="00541A74"/>
    <w:rsid w:val="0054571B"/>
    <w:rsid w:val="005462C4"/>
    <w:rsid w:val="00546AEC"/>
    <w:rsid w:val="00547C66"/>
    <w:rsid w:val="00560AF3"/>
    <w:rsid w:val="00562341"/>
    <w:rsid w:val="0056242A"/>
    <w:rsid w:val="00581C04"/>
    <w:rsid w:val="00582955"/>
    <w:rsid w:val="00587A40"/>
    <w:rsid w:val="00592939"/>
    <w:rsid w:val="0059467F"/>
    <w:rsid w:val="005A6306"/>
    <w:rsid w:val="00606FC8"/>
    <w:rsid w:val="00607400"/>
    <w:rsid w:val="006311DD"/>
    <w:rsid w:val="006375A4"/>
    <w:rsid w:val="0064057D"/>
    <w:rsid w:val="00662B36"/>
    <w:rsid w:val="00663590"/>
    <w:rsid w:val="0068491A"/>
    <w:rsid w:val="00691FD0"/>
    <w:rsid w:val="00696219"/>
    <w:rsid w:val="006A3B38"/>
    <w:rsid w:val="006A3DBD"/>
    <w:rsid w:val="006A61CF"/>
    <w:rsid w:val="006E007E"/>
    <w:rsid w:val="006E787F"/>
    <w:rsid w:val="00720B98"/>
    <w:rsid w:val="00721825"/>
    <w:rsid w:val="00725F2C"/>
    <w:rsid w:val="0073244B"/>
    <w:rsid w:val="007359CA"/>
    <w:rsid w:val="00740FC2"/>
    <w:rsid w:val="007423F4"/>
    <w:rsid w:val="007449B6"/>
    <w:rsid w:val="007464B9"/>
    <w:rsid w:val="00795733"/>
    <w:rsid w:val="007A76EA"/>
    <w:rsid w:val="007C0577"/>
    <w:rsid w:val="007C207F"/>
    <w:rsid w:val="007C6881"/>
    <w:rsid w:val="007D277E"/>
    <w:rsid w:val="00801221"/>
    <w:rsid w:val="008068EA"/>
    <w:rsid w:val="0080702C"/>
    <w:rsid w:val="008519DB"/>
    <w:rsid w:val="00857A40"/>
    <w:rsid w:val="008730D1"/>
    <w:rsid w:val="00883957"/>
    <w:rsid w:val="008926F5"/>
    <w:rsid w:val="008B3DFD"/>
    <w:rsid w:val="008E2C5E"/>
    <w:rsid w:val="008E55AB"/>
    <w:rsid w:val="008F3595"/>
    <w:rsid w:val="00927CA4"/>
    <w:rsid w:val="00932C95"/>
    <w:rsid w:val="009934F2"/>
    <w:rsid w:val="009A3E78"/>
    <w:rsid w:val="009B4208"/>
    <w:rsid w:val="009B505F"/>
    <w:rsid w:val="009C1E99"/>
    <w:rsid w:val="009C2596"/>
    <w:rsid w:val="009C503E"/>
    <w:rsid w:val="009E6C7F"/>
    <w:rsid w:val="00A00F77"/>
    <w:rsid w:val="00A0287F"/>
    <w:rsid w:val="00A036C5"/>
    <w:rsid w:val="00A129A8"/>
    <w:rsid w:val="00A13961"/>
    <w:rsid w:val="00A20E6B"/>
    <w:rsid w:val="00A34DDB"/>
    <w:rsid w:val="00A4769A"/>
    <w:rsid w:val="00A61474"/>
    <w:rsid w:val="00A640DA"/>
    <w:rsid w:val="00A64759"/>
    <w:rsid w:val="00A907F8"/>
    <w:rsid w:val="00A9478F"/>
    <w:rsid w:val="00A976CF"/>
    <w:rsid w:val="00AA18AF"/>
    <w:rsid w:val="00AA2363"/>
    <w:rsid w:val="00AA7A27"/>
    <w:rsid w:val="00AB3668"/>
    <w:rsid w:val="00AC03C5"/>
    <w:rsid w:val="00AC768A"/>
    <w:rsid w:val="00AD2D89"/>
    <w:rsid w:val="00AD3296"/>
    <w:rsid w:val="00AE704C"/>
    <w:rsid w:val="00AF3A20"/>
    <w:rsid w:val="00AF6E80"/>
    <w:rsid w:val="00B17321"/>
    <w:rsid w:val="00B17B80"/>
    <w:rsid w:val="00B2773B"/>
    <w:rsid w:val="00B32C98"/>
    <w:rsid w:val="00B35A68"/>
    <w:rsid w:val="00B36435"/>
    <w:rsid w:val="00B46A58"/>
    <w:rsid w:val="00B72B14"/>
    <w:rsid w:val="00B77998"/>
    <w:rsid w:val="00B811B4"/>
    <w:rsid w:val="00B8688B"/>
    <w:rsid w:val="00B93F1F"/>
    <w:rsid w:val="00B97AA3"/>
    <w:rsid w:val="00BC5C6C"/>
    <w:rsid w:val="00BD02CB"/>
    <w:rsid w:val="00BE14DE"/>
    <w:rsid w:val="00BE27FF"/>
    <w:rsid w:val="00BF50BE"/>
    <w:rsid w:val="00C0395F"/>
    <w:rsid w:val="00C37D2E"/>
    <w:rsid w:val="00C50A8E"/>
    <w:rsid w:val="00C53F90"/>
    <w:rsid w:val="00C55460"/>
    <w:rsid w:val="00C61575"/>
    <w:rsid w:val="00C62C89"/>
    <w:rsid w:val="00C70CE1"/>
    <w:rsid w:val="00C762EF"/>
    <w:rsid w:val="00C854B4"/>
    <w:rsid w:val="00C9460E"/>
    <w:rsid w:val="00CA2D89"/>
    <w:rsid w:val="00CB0268"/>
    <w:rsid w:val="00CC0D24"/>
    <w:rsid w:val="00CD273B"/>
    <w:rsid w:val="00CD3A0A"/>
    <w:rsid w:val="00CE2705"/>
    <w:rsid w:val="00CF7765"/>
    <w:rsid w:val="00D403D1"/>
    <w:rsid w:val="00D4158D"/>
    <w:rsid w:val="00D82441"/>
    <w:rsid w:val="00D92222"/>
    <w:rsid w:val="00DB0461"/>
    <w:rsid w:val="00DB2F1A"/>
    <w:rsid w:val="00DB39D7"/>
    <w:rsid w:val="00DE03F6"/>
    <w:rsid w:val="00DE28CF"/>
    <w:rsid w:val="00E17F36"/>
    <w:rsid w:val="00E27DF0"/>
    <w:rsid w:val="00E32465"/>
    <w:rsid w:val="00E522A4"/>
    <w:rsid w:val="00E5298B"/>
    <w:rsid w:val="00E55E69"/>
    <w:rsid w:val="00E56E06"/>
    <w:rsid w:val="00E64E25"/>
    <w:rsid w:val="00E667C0"/>
    <w:rsid w:val="00E960FA"/>
    <w:rsid w:val="00EB060D"/>
    <w:rsid w:val="00EB744D"/>
    <w:rsid w:val="00EE38C2"/>
    <w:rsid w:val="00F04C2A"/>
    <w:rsid w:val="00F16EAD"/>
    <w:rsid w:val="00F222DC"/>
    <w:rsid w:val="00F54D2A"/>
    <w:rsid w:val="00F6781A"/>
    <w:rsid w:val="00F772AC"/>
    <w:rsid w:val="00F87362"/>
    <w:rsid w:val="00F978D5"/>
    <w:rsid w:val="00FA7FA0"/>
    <w:rsid w:val="00FD27ED"/>
    <w:rsid w:val="00FF4622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BF12FF"/>
  <w15:docId w15:val="{B7943587-52EF-384A-9FB1-2E329379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3B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2">
    <w:name w:val="Estilo2"/>
    <w:rsid w:val="00AA18AF"/>
    <w:pPr>
      <w:numPr>
        <w:numId w:val="1"/>
      </w:numPr>
    </w:pPr>
  </w:style>
  <w:style w:type="table" w:styleId="Tablaconcuadrcula">
    <w:name w:val="Table Grid"/>
    <w:basedOn w:val="Tablanormal"/>
    <w:rsid w:val="0031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B744D"/>
    <w:pPr>
      <w:spacing w:before="100" w:beforeAutospacing="1" w:after="100" w:afterAutospacing="1"/>
    </w:pPr>
  </w:style>
  <w:style w:type="paragraph" w:styleId="Textoindependiente2">
    <w:name w:val="Body Text 2"/>
    <w:basedOn w:val="Normal"/>
    <w:rsid w:val="00EB744D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60AF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rsid w:val="006405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05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7746"/>
  </w:style>
  <w:style w:type="character" w:styleId="Refdecomentario">
    <w:name w:val="annotation reference"/>
    <w:rsid w:val="0059293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29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92939"/>
  </w:style>
  <w:style w:type="paragraph" w:styleId="Asuntodelcomentario">
    <w:name w:val="annotation subject"/>
    <w:basedOn w:val="Textocomentario"/>
    <w:next w:val="Textocomentario"/>
    <w:link w:val="AsuntodelcomentarioCar"/>
    <w:rsid w:val="00592939"/>
    <w:rPr>
      <w:b/>
      <w:bCs/>
    </w:rPr>
  </w:style>
  <w:style w:type="character" w:customStyle="1" w:styleId="AsuntodelcomentarioCar">
    <w:name w:val="Asunto del comentario Car"/>
    <w:link w:val="Asuntodelcomentario"/>
    <w:rsid w:val="00592939"/>
    <w:rPr>
      <w:b/>
      <w:bCs/>
    </w:rPr>
  </w:style>
  <w:style w:type="paragraph" w:styleId="Textodeglobo">
    <w:name w:val="Balloon Text"/>
    <w:basedOn w:val="Normal"/>
    <w:link w:val="TextodegloboCar"/>
    <w:rsid w:val="005929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929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581C04"/>
    <w:pPr>
      <w:spacing w:before="240" w:after="120"/>
      <w:jc w:val="center"/>
      <w:outlineLvl w:val="0"/>
    </w:pPr>
    <w:rPr>
      <w:rFonts w:ascii="Calibri Light" w:hAnsi="Calibri Light"/>
      <w:b/>
      <w:bCs/>
      <w:color w:val="2F5496"/>
      <w:kern w:val="28"/>
    </w:rPr>
  </w:style>
  <w:style w:type="character" w:customStyle="1" w:styleId="TtuloCar">
    <w:name w:val="Título Car"/>
    <w:link w:val="Ttulo"/>
    <w:rsid w:val="00581C04"/>
    <w:rPr>
      <w:rFonts w:ascii="Calibri Light" w:eastAsia="Times New Roman" w:hAnsi="Calibri Light" w:cs="Times New Roman"/>
      <w:b/>
      <w:bCs/>
      <w:color w:val="2F5496"/>
      <w:kern w:val="28"/>
      <w:sz w:val="24"/>
      <w:szCs w:val="24"/>
    </w:rPr>
  </w:style>
  <w:style w:type="character" w:styleId="Hipervnculo">
    <w:name w:val="Hyperlink"/>
    <w:uiPriority w:val="99"/>
    <w:unhideWhenUsed/>
    <w:rsid w:val="00B7799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B060D"/>
    <w:pPr>
      <w:widowControl w:val="0"/>
      <w:autoSpaceDE w:val="0"/>
      <w:autoSpaceDN w:val="0"/>
      <w:ind w:left="127"/>
    </w:pPr>
    <w:rPr>
      <w:rFonts w:ascii="Segoe UI" w:eastAsia="Segoe UI" w:hAnsi="Segoe UI" w:cs="Segoe UI"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CD273B"/>
    <w:rPr>
      <w:rFonts w:ascii="Calibri" w:eastAsia="Calibri" w:hAnsi="Calibri" w:cs="Calibri"/>
      <w:sz w:val="22"/>
      <w:szCs w:val="22"/>
    </w:rPr>
  </w:style>
  <w:style w:type="character" w:styleId="Hipervnculovisitado">
    <w:name w:val="FollowedHyperlink"/>
    <w:basedOn w:val="Fuentedeprrafopredeter"/>
    <w:rsid w:val="006635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es.griddo.comillas.edu/memoria-verificacion-mim-advanter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..\..\..\..\Katherine%20Smith\AppData\Local\Packages\Microsoft.Windows.Photos_8wekyb3d8bbwe\TempState\ShareServiceTempFolder\Picture3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372937E829B647AF102F2A5F09D121" ma:contentTypeVersion="17" ma:contentTypeDescription="Crear nuevo documento." ma:contentTypeScope="" ma:versionID="8a0236ff4223cc54c4f1fc25f50e0111">
  <xsd:schema xmlns:xsd="http://www.w3.org/2001/XMLSchema" xmlns:xs="http://www.w3.org/2001/XMLSchema" xmlns:p="http://schemas.microsoft.com/office/2006/metadata/properties" xmlns:ns2="32dcfd58-d72a-4058-ad93-4fd0b6ada948" xmlns:ns3="d06e0c61-3369-4e74-9917-e5c71365d5c9" targetNamespace="http://schemas.microsoft.com/office/2006/metadata/properties" ma:root="true" ma:fieldsID="152b251897e308ec960d962f27dd82cb" ns2:_="" ns3:_="">
    <xsd:import namespace="32dcfd58-d72a-4058-ad93-4fd0b6ada948"/>
    <xsd:import namespace="d06e0c61-3369-4e74-9917-e5c71365d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d58-d72a-4058-ad93-4fd0b6ada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c6b5d6cb-00b8-4319-89f4-552cad6aa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stado" ma:index="23" nillable="true" ma:displayName="Estado" ma:format="Dropdown" ma:internalName="Estado">
      <xsd:simpleType>
        <xsd:restriction base="dms:Choice">
          <xsd:enumeration value="En progreso"/>
          <xsd:enumeration value="Revision"/>
          <xsd:enumeration value="Termin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e0c61-3369-4e74-9917-e5c71365d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e850e63-2312-4664-b3fb-4a14892fea8b}" ma:internalName="TaxCatchAll" ma:showField="CatchAllData" ma:web="d06e0c61-3369-4e74-9917-e5c71365d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cfd58-d72a-4058-ad93-4fd0b6ada948">
      <Terms xmlns="http://schemas.microsoft.com/office/infopath/2007/PartnerControls"/>
    </lcf76f155ced4ddcb4097134ff3c332f>
    <Estado xmlns="32dcfd58-d72a-4058-ad93-4fd0b6ada948" xsi:nil="true"/>
    <TaxCatchAll xmlns="d06e0c61-3369-4e74-9917-e5c71365d5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C13BD-63FE-F645-93CB-806B5D455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CDCC6E-19A0-47C9-B132-351712CBF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cfd58-d72a-4058-ad93-4fd0b6ada948"/>
    <ds:schemaRef ds:uri="d06e0c61-3369-4e74-9917-e5c71365d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3FF55-8274-42CD-9A2E-8EA607ACD756}">
  <ds:schemaRefs>
    <ds:schemaRef ds:uri="http://schemas.microsoft.com/office/2006/metadata/properties"/>
    <ds:schemaRef ds:uri="http://schemas.microsoft.com/office/infopath/2007/PartnerControls"/>
    <ds:schemaRef ds:uri="32dcfd58-d72a-4058-ad93-4fd0b6ada948"/>
    <ds:schemaRef ds:uri="d06e0c61-3369-4e74-9917-e5c71365d5c9"/>
  </ds:schemaRefs>
</ds:datastoreItem>
</file>

<file path=customXml/itemProps4.xml><?xml version="1.0" encoding="utf-8"?>
<ds:datastoreItem xmlns:ds="http://schemas.openxmlformats.org/officeDocument/2006/customXml" ds:itemID="{F550DCDC-4CB7-4850-88B1-B8B791494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1894</Words>
  <Characters>10422</Characters>
  <Application>Microsoft Office Word</Application>
  <DocSecurity>0</DocSecurity>
  <Lines>86</Lines>
  <Paragraphs>24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/>
      <vt:lpstr>FICHA TÉCNICA DE LA ASIGNATURA</vt:lpstr>
      <vt:lpstr>OBJETIVOS Y CONTENIDOS</vt:lpstr>
      <vt:lpstr>METODOLOGÍA DOCENTE</vt:lpstr>
      <vt:lpstr/>
      <vt:lpstr/>
      <vt:lpstr>EVALUACIÓN Y CRITERIOS DE CALIFICACIÓN</vt:lpstr>
      <vt:lpstr/>
      <vt:lpstr>BIBLIOGRAFÍA Y RECURSOS</vt:lpstr>
      <vt:lpstr/>
    </vt:vector>
  </TitlesOfParts>
  <Company/>
  <LinksUpToDate>false</LinksUpToDate>
  <CharactersWithSpaces>12292</CharactersWithSpaces>
  <SharedDoc>false</SharedDoc>
  <HLinks>
    <vt:vector size="6" baseType="variant"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https://acrobat.adobe.com/link/track?uri=urn:aaid:scds:US:9e538b0a-6ac8-3864-9d72-efa03d88a2a0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</dc:creator>
  <cp:keywords/>
  <dc:description/>
  <cp:lastModifiedBy>Teresa López-Rioboo Moreno</cp:lastModifiedBy>
  <cp:revision>8</cp:revision>
  <cp:lastPrinted>2009-06-02T12:16:00Z</cp:lastPrinted>
  <dcterms:created xsi:type="dcterms:W3CDTF">2024-09-09T15:25:00Z</dcterms:created>
  <dcterms:modified xsi:type="dcterms:W3CDTF">2025-08-28T07:19:00Z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0x010100BF372937E829B647AF102F2A5F09D121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2023-06-27T15:59:18Z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ebc4f4fe-da8b-41d8-bfc1-2b88f71fcec6</vt:lpwstr>
  </property>
  <property fmtid="{D5CDD505-2E9C-101B-9397-08002B2CF9AE}" pid="8" name="MSIP_Label_defa4170-0d19-0005-0004-bc88714345d2_ActionId">
    <vt:lpwstr>03f1acfb-2a89-46af-a5c1-4092e6bcc564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